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BE02" w14:textId="12861F85" w:rsidR="00625317" w:rsidRDefault="00625317" w:rsidP="00625317">
      <w:pPr>
        <w:rPr>
          <w:u w:val="thick"/>
        </w:rPr>
      </w:pPr>
    </w:p>
    <w:p w14:paraId="45FAB5DA" w14:textId="3E73DE59" w:rsidR="00E97E5C" w:rsidRDefault="004A1177" w:rsidP="00E97E5C">
      <w:pPr>
        <w:spacing w:after="0" w:line="240" w:lineRule="auto"/>
        <w:ind w:left="-90" w:firstLine="270"/>
        <w:rPr>
          <w:rFonts w:ascii="Arial" w:hAnsi="Arial" w:cs="Arial"/>
          <w:b/>
          <w:bCs/>
          <w:sz w:val="20"/>
          <w:szCs w:val="20"/>
          <w:u w:val="thic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136374" wp14:editId="60C2295F">
                <wp:simplePos x="0" y="0"/>
                <wp:positionH relativeFrom="column">
                  <wp:posOffset>857250</wp:posOffset>
                </wp:positionH>
                <wp:positionV relativeFrom="paragraph">
                  <wp:posOffset>70485</wp:posOffset>
                </wp:positionV>
                <wp:extent cx="5591175" cy="400050"/>
                <wp:effectExtent l="0" t="0" r="9525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C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CC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2447D" w14:textId="2B2E33BF" w:rsidR="009612A6" w:rsidRPr="009129C7" w:rsidRDefault="00625317" w:rsidP="006253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129C7">
                              <w:rPr>
                                <w:rFonts w:asciiTheme="majorHAnsi" w:hAnsiTheme="majorHAns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YOUNGER IMAGE PLASTIC SURGERY CENTER POLICIES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36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5pt;margin-top:5.55pt;width:440.2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" fillcolor="#fff5cc" stroked="f">
                <v:fill color2="#fc0" focus="100%" type="gradient"/>
                <v:textbox>
                  <w:txbxContent>
                    <w:p w14:paraId="12B2447D" w14:textId="2B2E33BF" w:rsidR="009612A6" w:rsidRPr="009129C7" w:rsidRDefault="00625317" w:rsidP="00625317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 w:rsidRPr="009129C7">
                        <w:rPr>
                          <w:rFonts w:asciiTheme="majorHAnsi" w:hAnsiTheme="majorHAnsi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  <w:t>YOUNGER IMAGE PLASTIC SURGERY CENTER POLICIES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265C54" w14:textId="4004CBC4" w:rsidR="00E97E5C" w:rsidRDefault="00E97E5C" w:rsidP="00E97E5C">
      <w:pPr>
        <w:spacing w:after="0" w:line="240" w:lineRule="auto"/>
        <w:ind w:left="-90" w:firstLine="270"/>
        <w:rPr>
          <w:rFonts w:ascii="Arial" w:hAnsi="Arial" w:cs="Arial"/>
          <w:b/>
          <w:bCs/>
          <w:sz w:val="20"/>
          <w:szCs w:val="20"/>
          <w:u w:val="thick"/>
        </w:rPr>
      </w:pPr>
    </w:p>
    <w:p w14:paraId="1309E1A4" w14:textId="77777777" w:rsidR="00833E1E" w:rsidRDefault="00833E1E" w:rsidP="00E97E5C">
      <w:pPr>
        <w:spacing w:after="0" w:line="240" w:lineRule="auto"/>
        <w:ind w:left="-90" w:firstLine="270"/>
        <w:rPr>
          <w:rFonts w:ascii="Arial" w:hAnsi="Arial" w:cs="Arial"/>
          <w:b/>
          <w:bCs/>
          <w:sz w:val="20"/>
          <w:szCs w:val="20"/>
          <w:u w:val="thick"/>
        </w:rPr>
      </w:pPr>
    </w:p>
    <w:p w14:paraId="4EB62074" w14:textId="77777777" w:rsidR="004A1177" w:rsidRDefault="004A1177" w:rsidP="00E97E5C">
      <w:pPr>
        <w:spacing w:after="0" w:line="240" w:lineRule="auto"/>
        <w:ind w:left="-90" w:firstLine="270"/>
        <w:rPr>
          <w:rFonts w:ascii="Arial" w:hAnsi="Arial" w:cs="Arial"/>
          <w:b/>
          <w:bCs/>
          <w:sz w:val="20"/>
          <w:szCs w:val="20"/>
          <w:u w:val="thick"/>
        </w:rPr>
      </w:pPr>
    </w:p>
    <w:p w14:paraId="17D65818" w14:textId="77777777" w:rsidR="004A1177" w:rsidRDefault="004A1177" w:rsidP="00E97E5C">
      <w:pPr>
        <w:spacing w:after="0" w:line="240" w:lineRule="auto"/>
        <w:ind w:left="-90" w:firstLine="270"/>
        <w:rPr>
          <w:rFonts w:ascii="Arial" w:hAnsi="Arial" w:cs="Arial"/>
          <w:b/>
          <w:bCs/>
          <w:sz w:val="20"/>
          <w:szCs w:val="20"/>
          <w:u w:val="thick"/>
        </w:rPr>
      </w:pPr>
    </w:p>
    <w:p w14:paraId="68200D51" w14:textId="14FE5C06" w:rsidR="006E05B1" w:rsidRPr="00E97E5C" w:rsidRDefault="006E05B1" w:rsidP="00E97E5C">
      <w:pPr>
        <w:spacing w:after="0" w:line="240" w:lineRule="auto"/>
        <w:ind w:left="-90" w:firstLine="270"/>
        <w:rPr>
          <w:rFonts w:ascii="Arial" w:hAnsi="Arial" w:cs="Arial"/>
          <w:b/>
          <w:bCs/>
          <w:sz w:val="20"/>
          <w:szCs w:val="20"/>
          <w:u w:val="thick"/>
        </w:rPr>
      </w:pPr>
      <w:r w:rsidRPr="00211139">
        <w:rPr>
          <w:rFonts w:ascii="Arial" w:hAnsi="Arial" w:cs="Arial"/>
          <w:b/>
          <w:bCs/>
          <w:sz w:val="20"/>
          <w:szCs w:val="20"/>
          <w:u w:val="thick"/>
        </w:rPr>
        <w:t>General</w:t>
      </w:r>
      <w:r w:rsidR="00E97E5C">
        <w:rPr>
          <w:rFonts w:ascii="Arial" w:hAnsi="Arial" w:cs="Arial"/>
          <w:b/>
          <w:bCs/>
          <w:sz w:val="20"/>
          <w:szCs w:val="20"/>
          <w:u w:val="thick"/>
        </w:rPr>
        <w:t xml:space="preserve"> </w:t>
      </w:r>
      <w:r w:rsidRPr="00211139">
        <w:rPr>
          <w:rFonts w:ascii="Arial" w:hAnsi="Arial" w:cs="Arial"/>
          <w:b/>
          <w:bCs/>
          <w:sz w:val="20"/>
          <w:szCs w:val="20"/>
          <w:u w:val="thick"/>
        </w:rPr>
        <w:t>Appointments</w:t>
      </w:r>
    </w:p>
    <w:p w14:paraId="4BEB61C8" w14:textId="69888C50" w:rsidR="006E05B1" w:rsidRPr="00211139" w:rsidRDefault="006E05B1" w:rsidP="00211139">
      <w:pPr>
        <w:pStyle w:val="ListParagraph"/>
        <w:numPr>
          <w:ilvl w:val="0"/>
          <w:numId w:val="1"/>
        </w:numPr>
        <w:spacing w:before="1"/>
        <w:ind w:left="180" w:hanging="90"/>
        <w:rPr>
          <w:sz w:val="20"/>
          <w:szCs w:val="20"/>
        </w:rPr>
      </w:pPr>
      <w:r w:rsidRPr="00211139">
        <w:rPr>
          <w:spacing w:val="2"/>
          <w:sz w:val="20"/>
          <w:szCs w:val="20"/>
        </w:rPr>
        <w:t>We</w:t>
      </w:r>
      <w:r w:rsidRPr="00211139">
        <w:rPr>
          <w:spacing w:val="-21"/>
          <w:sz w:val="20"/>
          <w:szCs w:val="20"/>
        </w:rPr>
        <w:t xml:space="preserve"> </w:t>
      </w:r>
      <w:r w:rsidRPr="00211139">
        <w:rPr>
          <w:sz w:val="20"/>
          <w:szCs w:val="20"/>
        </w:rPr>
        <w:t>require</w:t>
      </w:r>
      <w:r w:rsidRPr="00211139">
        <w:rPr>
          <w:spacing w:val="-19"/>
          <w:sz w:val="20"/>
          <w:szCs w:val="20"/>
        </w:rPr>
        <w:t xml:space="preserve"> </w:t>
      </w:r>
      <w:r w:rsidRPr="00211139">
        <w:rPr>
          <w:sz w:val="20"/>
          <w:szCs w:val="20"/>
        </w:rPr>
        <w:t>a</w:t>
      </w:r>
      <w:r w:rsidRPr="00211139">
        <w:rPr>
          <w:spacing w:val="-16"/>
          <w:sz w:val="20"/>
          <w:szCs w:val="20"/>
        </w:rPr>
        <w:t xml:space="preserve"> </w:t>
      </w:r>
      <w:r w:rsidRPr="00211139">
        <w:rPr>
          <w:sz w:val="20"/>
          <w:szCs w:val="20"/>
        </w:rPr>
        <w:t>valid</w:t>
      </w:r>
      <w:r w:rsidRPr="00211139">
        <w:rPr>
          <w:spacing w:val="-16"/>
          <w:sz w:val="20"/>
          <w:szCs w:val="20"/>
        </w:rPr>
        <w:t xml:space="preserve"> </w:t>
      </w:r>
      <w:r w:rsidRPr="00211139">
        <w:rPr>
          <w:sz w:val="20"/>
          <w:szCs w:val="20"/>
        </w:rPr>
        <w:t>credit</w:t>
      </w:r>
      <w:r w:rsidRPr="00211139">
        <w:rPr>
          <w:spacing w:val="-17"/>
          <w:sz w:val="20"/>
          <w:szCs w:val="20"/>
        </w:rPr>
        <w:t xml:space="preserve"> </w:t>
      </w:r>
      <w:r w:rsidRPr="00211139">
        <w:rPr>
          <w:sz w:val="20"/>
          <w:szCs w:val="20"/>
        </w:rPr>
        <w:t>card</w:t>
      </w:r>
      <w:r w:rsidRPr="00211139">
        <w:rPr>
          <w:spacing w:val="-18"/>
          <w:sz w:val="20"/>
          <w:szCs w:val="20"/>
        </w:rPr>
        <w:t xml:space="preserve"> </w:t>
      </w:r>
      <w:r w:rsidRPr="00211139">
        <w:rPr>
          <w:sz w:val="20"/>
          <w:szCs w:val="20"/>
        </w:rPr>
        <w:t>on</w:t>
      </w:r>
      <w:r w:rsidRPr="00211139">
        <w:rPr>
          <w:spacing w:val="-19"/>
          <w:sz w:val="20"/>
          <w:szCs w:val="20"/>
        </w:rPr>
        <w:t xml:space="preserve"> </w:t>
      </w:r>
      <w:r w:rsidRPr="00211139">
        <w:rPr>
          <w:sz w:val="20"/>
          <w:szCs w:val="20"/>
        </w:rPr>
        <w:t>file</w:t>
      </w:r>
      <w:r w:rsidRPr="00211139">
        <w:rPr>
          <w:spacing w:val="-16"/>
          <w:sz w:val="20"/>
          <w:szCs w:val="20"/>
        </w:rPr>
        <w:t xml:space="preserve"> </w:t>
      </w:r>
      <w:r w:rsidRPr="00211139">
        <w:rPr>
          <w:sz w:val="20"/>
          <w:szCs w:val="20"/>
        </w:rPr>
        <w:t>to</w:t>
      </w:r>
      <w:r w:rsidRPr="00211139">
        <w:rPr>
          <w:spacing w:val="-19"/>
          <w:sz w:val="20"/>
          <w:szCs w:val="20"/>
        </w:rPr>
        <w:t xml:space="preserve"> </w:t>
      </w:r>
      <w:r w:rsidRPr="00211139">
        <w:rPr>
          <w:sz w:val="20"/>
          <w:szCs w:val="20"/>
        </w:rPr>
        <w:t>reserve</w:t>
      </w:r>
      <w:r w:rsidRPr="00211139">
        <w:rPr>
          <w:spacing w:val="-16"/>
          <w:sz w:val="20"/>
          <w:szCs w:val="20"/>
        </w:rPr>
        <w:t xml:space="preserve"> </w:t>
      </w:r>
      <w:r w:rsidRPr="00211139">
        <w:rPr>
          <w:sz w:val="20"/>
          <w:szCs w:val="20"/>
        </w:rPr>
        <w:t>any</w:t>
      </w:r>
      <w:r w:rsidRPr="00211139">
        <w:rPr>
          <w:spacing w:val="-18"/>
          <w:sz w:val="20"/>
          <w:szCs w:val="20"/>
        </w:rPr>
        <w:t xml:space="preserve"> </w:t>
      </w:r>
      <w:r w:rsidRPr="00211139">
        <w:rPr>
          <w:sz w:val="20"/>
          <w:szCs w:val="20"/>
        </w:rPr>
        <w:t>and</w:t>
      </w:r>
      <w:r w:rsidRPr="00211139">
        <w:rPr>
          <w:spacing w:val="-16"/>
          <w:sz w:val="20"/>
          <w:szCs w:val="20"/>
        </w:rPr>
        <w:t xml:space="preserve"> </w:t>
      </w:r>
      <w:r w:rsidRPr="00211139">
        <w:rPr>
          <w:sz w:val="20"/>
          <w:szCs w:val="20"/>
        </w:rPr>
        <w:t>all</w:t>
      </w:r>
      <w:r w:rsidRPr="00211139">
        <w:rPr>
          <w:spacing w:val="-17"/>
          <w:sz w:val="20"/>
          <w:szCs w:val="20"/>
        </w:rPr>
        <w:t xml:space="preserve"> </w:t>
      </w:r>
      <w:r w:rsidRPr="00211139">
        <w:rPr>
          <w:sz w:val="20"/>
          <w:szCs w:val="20"/>
        </w:rPr>
        <w:t>appointments,</w:t>
      </w:r>
      <w:r w:rsidRPr="00211139">
        <w:rPr>
          <w:spacing w:val="-17"/>
          <w:sz w:val="20"/>
          <w:szCs w:val="20"/>
        </w:rPr>
        <w:t xml:space="preserve"> </w:t>
      </w:r>
      <w:r w:rsidRPr="00211139">
        <w:rPr>
          <w:sz w:val="20"/>
          <w:szCs w:val="20"/>
        </w:rPr>
        <w:t>including</w:t>
      </w:r>
      <w:r w:rsidRPr="00211139">
        <w:rPr>
          <w:spacing w:val="-14"/>
          <w:sz w:val="20"/>
          <w:szCs w:val="20"/>
        </w:rPr>
        <w:t xml:space="preserve"> </w:t>
      </w:r>
      <w:r w:rsidRPr="00211139">
        <w:rPr>
          <w:sz w:val="20"/>
          <w:szCs w:val="20"/>
        </w:rPr>
        <w:t>consultations.</w:t>
      </w:r>
      <w:r w:rsidR="00211139" w:rsidRPr="00211139">
        <w:rPr>
          <w:sz w:val="20"/>
          <w:szCs w:val="20"/>
        </w:rPr>
        <w:t xml:space="preserve">  </w:t>
      </w:r>
      <w:r w:rsidRPr="00211139">
        <w:rPr>
          <w:spacing w:val="2"/>
          <w:sz w:val="20"/>
          <w:szCs w:val="20"/>
        </w:rPr>
        <w:t>We</w:t>
      </w:r>
      <w:r w:rsidRPr="00211139">
        <w:rPr>
          <w:spacing w:val="-14"/>
          <w:sz w:val="20"/>
          <w:szCs w:val="20"/>
        </w:rPr>
        <w:t xml:space="preserve"> </w:t>
      </w:r>
      <w:r w:rsidRPr="00211139">
        <w:rPr>
          <w:sz w:val="20"/>
          <w:szCs w:val="20"/>
        </w:rPr>
        <w:t>r</w:t>
      </w:r>
      <w:r w:rsidR="00625317" w:rsidRPr="00211139">
        <w:rPr>
          <w:sz w:val="20"/>
          <w:szCs w:val="20"/>
        </w:rPr>
        <w:t>e</w:t>
      </w:r>
      <w:r w:rsidRPr="00211139">
        <w:rPr>
          <w:sz w:val="20"/>
          <w:szCs w:val="20"/>
        </w:rPr>
        <w:t>quire</w:t>
      </w:r>
      <w:r w:rsidRPr="00211139">
        <w:rPr>
          <w:spacing w:val="-9"/>
          <w:sz w:val="20"/>
          <w:szCs w:val="20"/>
        </w:rPr>
        <w:t xml:space="preserve"> </w:t>
      </w:r>
      <w:r w:rsidRPr="00211139">
        <w:rPr>
          <w:sz w:val="20"/>
          <w:szCs w:val="20"/>
        </w:rPr>
        <w:t>a</w:t>
      </w:r>
      <w:r w:rsidRPr="00211139">
        <w:rPr>
          <w:spacing w:val="-11"/>
          <w:sz w:val="20"/>
          <w:szCs w:val="20"/>
        </w:rPr>
        <w:t xml:space="preserve"> </w:t>
      </w:r>
      <w:r w:rsidRPr="00211139">
        <w:rPr>
          <w:sz w:val="20"/>
          <w:szCs w:val="20"/>
        </w:rPr>
        <w:t>24-hour</w:t>
      </w:r>
      <w:r w:rsidRPr="00211139">
        <w:rPr>
          <w:spacing w:val="-10"/>
          <w:sz w:val="20"/>
          <w:szCs w:val="20"/>
        </w:rPr>
        <w:t xml:space="preserve"> </w:t>
      </w:r>
      <w:r w:rsidRPr="00211139">
        <w:rPr>
          <w:sz w:val="20"/>
          <w:szCs w:val="20"/>
        </w:rPr>
        <w:t>notice</w:t>
      </w:r>
      <w:r w:rsidRPr="00211139">
        <w:rPr>
          <w:spacing w:val="-12"/>
          <w:sz w:val="20"/>
          <w:szCs w:val="20"/>
        </w:rPr>
        <w:t xml:space="preserve"> </w:t>
      </w:r>
      <w:r w:rsidRPr="00211139">
        <w:rPr>
          <w:sz w:val="20"/>
          <w:szCs w:val="20"/>
        </w:rPr>
        <w:t>to</w:t>
      </w:r>
      <w:r w:rsidRPr="00211139">
        <w:rPr>
          <w:spacing w:val="-11"/>
          <w:sz w:val="20"/>
          <w:szCs w:val="20"/>
        </w:rPr>
        <w:t xml:space="preserve"> </w:t>
      </w:r>
      <w:r w:rsidRPr="00211139">
        <w:rPr>
          <w:sz w:val="20"/>
          <w:szCs w:val="20"/>
        </w:rPr>
        <w:t>cancel</w:t>
      </w:r>
      <w:r w:rsidRPr="00211139">
        <w:rPr>
          <w:spacing w:val="-10"/>
          <w:sz w:val="20"/>
          <w:szCs w:val="20"/>
        </w:rPr>
        <w:t xml:space="preserve"> </w:t>
      </w:r>
      <w:r w:rsidRPr="00211139">
        <w:rPr>
          <w:sz w:val="20"/>
          <w:szCs w:val="20"/>
        </w:rPr>
        <w:t>or</w:t>
      </w:r>
      <w:r w:rsidRPr="00211139">
        <w:rPr>
          <w:spacing w:val="-10"/>
          <w:sz w:val="20"/>
          <w:szCs w:val="20"/>
        </w:rPr>
        <w:t xml:space="preserve"> </w:t>
      </w:r>
      <w:r w:rsidRPr="00211139">
        <w:rPr>
          <w:sz w:val="20"/>
          <w:szCs w:val="20"/>
        </w:rPr>
        <w:t>reschedule</w:t>
      </w:r>
      <w:r w:rsidRPr="00211139">
        <w:rPr>
          <w:spacing w:val="-9"/>
          <w:sz w:val="20"/>
          <w:szCs w:val="20"/>
        </w:rPr>
        <w:t xml:space="preserve"> </w:t>
      </w:r>
      <w:r w:rsidRPr="00211139">
        <w:rPr>
          <w:sz w:val="20"/>
          <w:szCs w:val="20"/>
        </w:rPr>
        <w:t>an</w:t>
      </w:r>
      <w:r w:rsidR="00C50D77" w:rsidRPr="00211139">
        <w:rPr>
          <w:spacing w:val="-9"/>
          <w:sz w:val="20"/>
          <w:szCs w:val="20"/>
        </w:rPr>
        <w:t xml:space="preserve"> </w:t>
      </w:r>
      <w:r w:rsidRPr="00211139">
        <w:rPr>
          <w:sz w:val="20"/>
          <w:szCs w:val="20"/>
        </w:rPr>
        <w:t>appointment</w:t>
      </w:r>
      <w:r w:rsidR="00C50D77" w:rsidRPr="00211139">
        <w:rPr>
          <w:sz w:val="20"/>
          <w:szCs w:val="20"/>
        </w:rPr>
        <w:t xml:space="preserve">.  </w:t>
      </w:r>
      <w:r w:rsidRPr="00211139">
        <w:rPr>
          <w:sz w:val="20"/>
          <w:szCs w:val="20"/>
          <w:u w:val="single"/>
        </w:rPr>
        <w:t>A</w:t>
      </w:r>
      <w:r w:rsidRPr="00211139">
        <w:rPr>
          <w:spacing w:val="-12"/>
          <w:sz w:val="20"/>
          <w:szCs w:val="20"/>
          <w:u w:val="single"/>
        </w:rPr>
        <w:t xml:space="preserve"> </w:t>
      </w:r>
      <w:r w:rsidRPr="00211139">
        <w:rPr>
          <w:sz w:val="20"/>
          <w:szCs w:val="20"/>
          <w:u w:val="single"/>
        </w:rPr>
        <w:t>$50</w:t>
      </w:r>
      <w:r w:rsidRPr="00211139">
        <w:rPr>
          <w:spacing w:val="-11"/>
          <w:sz w:val="20"/>
          <w:szCs w:val="20"/>
          <w:u w:val="single"/>
        </w:rPr>
        <w:t xml:space="preserve"> </w:t>
      </w:r>
      <w:r w:rsidRPr="00211139">
        <w:rPr>
          <w:sz w:val="20"/>
          <w:szCs w:val="20"/>
          <w:u w:val="single"/>
        </w:rPr>
        <w:t>fee</w:t>
      </w:r>
      <w:r w:rsidRPr="00211139">
        <w:rPr>
          <w:spacing w:val="-12"/>
          <w:sz w:val="20"/>
          <w:szCs w:val="20"/>
          <w:u w:val="single"/>
        </w:rPr>
        <w:t xml:space="preserve"> </w:t>
      </w:r>
      <w:r w:rsidRPr="00211139">
        <w:rPr>
          <w:sz w:val="20"/>
          <w:szCs w:val="20"/>
          <w:u w:val="single"/>
        </w:rPr>
        <w:t>will</w:t>
      </w:r>
      <w:r w:rsidRPr="00211139">
        <w:rPr>
          <w:spacing w:val="-10"/>
          <w:sz w:val="20"/>
          <w:szCs w:val="20"/>
          <w:u w:val="single"/>
        </w:rPr>
        <w:t xml:space="preserve"> </w:t>
      </w:r>
      <w:r w:rsidRPr="00211139">
        <w:rPr>
          <w:sz w:val="20"/>
          <w:szCs w:val="20"/>
          <w:u w:val="single"/>
        </w:rPr>
        <w:t>be</w:t>
      </w:r>
      <w:r w:rsidRPr="00211139">
        <w:rPr>
          <w:spacing w:val="-9"/>
          <w:sz w:val="20"/>
          <w:szCs w:val="20"/>
          <w:u w:val="single"/>
        </w:rPr>
        <w:t xml:space="preserve"> </w:t>
      </w:r>
      <w:r w:rsidRPr="00211139">
        <w:rPr>
          <w:sz w:val="20"/>
          <w:szCs w:val="20"/>
          <w:u w:val="single"/>
        </w:rPr>
        <w:t>charged for any No-Show,</w:t>
      </w:r>
      <w:r w:rsidR="00211139" w:rsidRPr="00211139">
        <w:rPr>
          <w:sz w:val="20"/>
          <w:szCs w:val="20"/>
          <w:u w:val="single"/>
        </w:rPr>
        <w:t xml:space="preserve"> </w:t>
      </w:r>
      <w:r w:rsidRPr="00211139">
        <w:rPr>
          <w:sz w:val="20"/>
          <w:szCs w:val="20"/>
          <w:u w:val="single"/>
        </w:rPr>
        <w:t>Cancellation or Reschedule which occurs less than 24 hours prior to the date of the initial appointment</w:t>
      </w:r>
      <w:r w:rsidR="00B97DAA" w:rsidRPr="00211139">
        <w:rPr>
          <w:sz w:val="20"/>
          <w:szCs w:val="20"/>
          <w:u w:val="single"/>
        </w:rPr>
        <w:t>/treatment</w:t>
      </w:r>
      <w:r w:rsidRPr="00211139">
        <w:rPr>
          <w:sz w:val="20"/>
          <w:szCs w:val="20"/>
          <w:u w:val="single"/>
        </w:rPr>
        <w:t>.</w:t>
      </w:r>
    </w:p>
    <w:p w14:paraId="16408D12" w14:textId="4570A6CF" w:rsidR="006E05B1" w:rsidRPr="00211139" w:rsidRDefault="006E05B1" w:rsidP="00625317">
      <w:pPr>
        <w:pStyle w:val="ListParagraph"/>
        <w:tabs>
          <w:tab w:val="left" w:pos="228"/>
        </w:tabs>
        <w:spacing w:before="2"/>
        <w:ind w:right="116"/>
        <w:jc w:val="both"/>
        <w:rPr>
          <w:sz w:val="20"/>
          <w:szCs w:val="20"/>
          <w:u w:val="single"/>
        </w:rPr>
      </w:pPr>
    </w:p>
    <w:p w14:paraId="7112B3A0" w14:textId="79338F2D" w:rsidR="006E05B1" w:rsidRPr="001640D1" w:rsidRDefault="001640D1" w:rsidP="001640D1">
      <w:pPr>
        <w:pStyle w:val="Heading1"/>
        <w:rPr>
          <w:sz w:val="20"/>
          <w:szCs w:val="20"/>
          <w:u w:val="none"/>
        </w:rPr>
      </w:pPr>
      <w:r>
        <w:rPr>
          <w:sz w:val="20"/>
          <w:szCs w:val="20"/>
          <w:u w:val="thick"/>
        </w:rPr>
        <w:t>Late Arrivals</w:t>
      </w:r>
      <w:r w:rsidR="006E05B1" w:rsidRPr="001640D1">
        <w:rPr>
          <w:sz w:val="20"/>
          <w:szCs w:val="20"/>
        </w:rPr>
        <w:t xml:space="preserve"> </w:t>
      </w:r>
    </w:p>
    <w:p w14:paraId="4C504F73" w14:textId="77777777" w:rsidR="00833E1E" w:rsidRPr="00833E1E" w:rsidRDefault="006E05B1" w:rsidP="00625317">
      <w:pPr>
        <w:pStyle w:val="ListParagraph"/>
        <w:numPr>
          <w:ilvl w:val="0"/>
          <w:numId w:val="2"/>
        </w:numPr>
        <w:tabs>
          <w:tab w:val="left" w:pos="228"/>
        </w:tabs>
        <w:spacing w:before="2"/>
        <w:ind w:left="180" w:right="116" w:hanging="90"/>
        <w:jc w:val="both"/>
        <w:rPr>
          <w:b/>
          <w:bCs/>
          <w:sz w:val="20"/>
          <w:szCs w:val="20"/>
          <w:u w:val="single"/>
        </w:rPr>
      </w:pPr>
      <w:r w:rsidRPr="00211139">
        <w:rPr>
          <w:sz w:val="20"/>
          <w:szCs w:val="20"/>
        </w:rPr>
        <w:t xml:space="preserve">Our scheduling is designed to permit the correct amount of time to complete your service.  In fairness to others, your appointment/treatment must end on time in order to minimize the impact on others.  If you are unable to be on time, we will do our best to </w:t>
      </w:r>
      <w:r w:rsidR="00B97DAA" w:rsidRPr="00211139">
        <w:rPr>
          <w:sz w:val="20"/>
          <w:szCs w:val="20"/>
        </w:rPr>
        <w:t xml:space="preserve">accommodate and work your appointment in around existing patient appointments and/or </w:t>
      </w:r>
      <w:r w:rsidRPr="00211139">
        <w:rPr>
          <w:sz w:val="20"/>
          <w:szCs w:val="20"/>
        </w:rPr>
        <w:t xml:space="preserve">complete as much of your treatment as possible, however with some </w:t>
      </w:r>
      <w:r w:rsidR="00B97DAA" w:rsidRPr="00211139">
        <w:rPr>
          <w:sz w:val="20"/>
          <w:szCs w:val="20"/>
        </w:rPr>
        <w:t>appointments/</w:t>
      </w:r>
      <w:r w:rsidRPr="00211139">
        <w:rPr>
          <w:sz w:val="20"/>
          <w:szCs w:val="20"/>
        </w:rPr>
        <w:t xml:space="preserve">treatments, it may be necessary to reschedule you.  </w:t>
      </w:r>
    </w:p>
    <w:p w14:paraId="0DBC20AE" w14:textId="11F05743" w:rsidR="006E05B1" w:rsidRPr="00211139" w:rsidRDefault="006E05B1" w:rsidP="00625317">
      <w:pPr>
        <w:pStyle w:val="ListParagraph"/>
        <w:numPr>
          <w:ilvl w:val="0"/>
          <w:numId w:val="2"/>
        </w:numPr>
        <w:tabs>
          <w:tab w:val="left" w:pos="228"/>
        </w:tabs>
        <w:spacing w:before="2"/>
        <w:ind w:left="180" w:right="116" w:hanging="90"/>
        <w:jc w:val="both"/>
        <w:rPr>
          <w:b/>
          <w:bCs/>
          <w:sz w:val="20"/>
          <w:szCs w:val="20"/>
          <w:u w:val="single"/>
        </w:rPr>
      </w:pPr>
      <w:r w:rsidRPr="00211139">
        <w:rPr>
          <w:sz w:val="20"/>
          <w:szCs w:val="20"/>
          <w:u w:val="single"/>
        </w:rPr>
        <w:t xml:space="preserve">If you are 15+ minutes late for </w:t>
      </w:r>
      <w:r w:rsidR="00B97DAA" w:rsidRPr="00211139">
        <w:rPr>
          <w:sz w:val="20"/>
          <w:szCs w:val="20"/>
          <w:u w:val="single"/>
        </w:rPr>
        <w:t>any</w:t>
      </w:r>
      <w:r w:rsidRPr="00211139">
        <w:rPr>
          <w:sz w:val="20"/>
          <w:szCs w:val="20"/>
          <w:u w:val="single"/>
        </w:rPr>
        <w:t xml:space="preserve"> scheduled appointment</w:t>
      </w:r>
      <w:r w:rsidR="00B97DAA" w:rsidRPr="00211139">
        <w:rPr>
          <w:sz w:val="20"/>
          <w:szCs w:val="20"/>
          <w:u w:val="single"/>
        </w:rPr>
        <w:t>/treatment</w:t>
      </w:r>
      <w:r w:rsidRPr="00211139">
        <w:rPr>
          <w:sz w:val="20"/>
          <w:szCs w:val="20"/>
          <w:u w:val="single"/>
        </w:rPr>
        <w:t>, you will be considered a ‘no-show’ and charged a $50 fee for missing the appointment.</w:t>
      </w:r>
    </w:p>
    <w:p w14:paraId="2232EE0B" w14:textId="16E2E55B" w:rsidR="00C50D77" w:rsidRPr="00211139" w:rsidRDefault="00C50D77" w:rsidP="00625317">
      <w:pPr>
        <w:pStyle w:val="ListParagraph"/>
        <w:tabs>
          <w:tab w:val="left" w:pos="228"/>
        </w:tabs>
        <w:spacing w:before="2"/>
        <w:ind w:left="180" w:right="116"/>
        <w:jc w:val="both"/>
        <w:rPr>
          <w:sz w:val="20"/>
          <w:szCs w:val="20"/>
        </w:rPr>
      </w:pPr>
    </w:p>
    <w:p w14:paraId="31AD8FF4" w14:textId="77777777" w:rsidR="00C50D77" w:rsidRPr="00211139" w:rsidRDefault="00C50D77" w:rsidP="00625317">
      <w:pPr>
        <w:pStyle w:val="Heading1"/>
        <w:rPr>
          <w:sz w:val="20"/>
          <w:szCs w:val="20"/>
          <w:u w:val="none"/>
        </w:rPr>
      </w:pPr>
      <w:r w:rsidRPr="00211139">
        <w:rPr>
          <w:sz w:val="20"/>
          <w:szCs w:val="20"/>
          <w:u w:val="thick"/>
        </w:rPr>
        <w:t>Insurance Coverage</w:t>
      </w:r>
    </w:p>
    <w:p w14:paraId="6A784C2B" w14:textId="77777777" w:rsidR="00C50D77" w:rsidRPr="00211139" w:rsidRDefault="00C50D77" w:rsidP="00625317">
      <w:pPr>
        <w:pStyle w:val="ListParagraph"/>
        <w:numPr>
          <w:ilvl w:val="0"/>
          <w:numId w:val="1"/>
        </w:numPr>
        <w:tabs>
          <w:tab w:val="left" w:pos="254"/>
        </w:tabs>
        <w:spacing w:before="1"/>
        <w:ind w:left="270" w:right="117" w:hanging="170"/>
        <w:jc w:val="both"/>
        <w:rPr>
          <w:sz w:val="20"/>
          <w:szCs w:val="20"/>
        </w:rPr>
      </w:pPr>
      <w:r w:rsidRPr="00211139">
        <w:rPr>
          <w:spacing w:val="2"/>
          <w:sz w:val="20"/>
          <w:szCs w:val="20"/>
        </w:rPr>
        <w:t xml:space="preserve">We </w:t>
      </w:r>
      <w:r w:rsidRPr="00211139">
        <w:rPr>
          <w:sz w:val="20"/>
          <w:szCs w:val="20"/>
        </w:rPr>
        <w:t>do not participate with any insurance companies. In most cases, cosmetic surgery is not covered</w:t>
      </w:r>
      <w:r w:rsidRPr="00211139">
        <w:rPr>
          <w:spacing w:val="-9"/>
          <w:sz w:val="20"/>
          <w:szCs w:val="20"/>
        </w:rPr>
        <w:t xml:space="preserve"> </w:t>
      </w:r>
      <w:r w:rsidRPr="00211139">
        <w:rPr>
          <w:sz w:val="20"/>
          <w:szCs w:val="20"/>
        </w:rPr>
        <w:t>by</w:t>
      </w:r>
      <w:r w:rsidRPr="00211139">
        <w:rPr>
          <w:spacing w:val="-11"/>
          <w:sz w:val="20"/>
          <w:szCs w:val="20"/>
        </w:rPr>
        <w:t xml:space="preserve"> </w:t>
      </w:r>
      <w:r w:rsidRPr="00211139">
        <w:rPr>
          <w:sz w:val="20"/>
          <w:szCs w:val="20"/>
        </w:rPr>
        <w:t>insurance</w:t>
      </w:r>
      <w:r w:rsidRPr="00211139">
        <w:rPr>
          <w:spacing w:val="-9"/>
          <w:sz w:val="20"/>
          <w:szCs w:val="20"/>
        </w:rPr>
        <w:t xml:space="preserve"> </w:t>
      </w:r>
      <w:r w:rsidRPr="00211139">
        <w:rPr>
          <w:sz w:val="20"/>
          <w:szCs w:val="20"/>
        </w:rPr>
        <w:t>and</w:t>
      </w:r>
      <w:r w:rsidRPr="00211139">
        <w:rPr>
          <w:spacing w:val="-9"/>
          <w:sz w:val="20"/>
          <w:szCs w:val="20"/>
        </w:rPr>
        <w:t xml:space="preserve"> </w:t>
      </w:r>
      <w:r w:rsidRPr="00211139">
        <w:rPr>
          <w:sz w:val="20"/>
          <w:szCs w:val="20"/>
        </w:rPr>
        <w:t>is</w:t>
      </w:r>
      <w:r w:rsidRPr="00211139">
        <w:rPr>
          <w:spacing w:val="-8"/>
          <w:sz w:val="20"/>
          <w:szCs w:val="20"/>
        </w:rPr>
        <w:t xml:space="preserve"> </w:t>
      </w:r>
      <w:r w:rsidRPr="00211139">
        <w:rPr>
          <w:sz w:val="20"/>
          <w:szCs w:val="20"/>
        </w:rPr>
        <w:t>required</w:t>
      </w:r>
      <w:r w:rsidRPr="00211139">
        <w:rPr>
          <w:spacing w:val="-12"/>
          <w:sz w:val="20"/>
          <w:szCs w:val="20"/>
        </w:rPr>
        <w:t xml:space="preserve"> </w:t>
      </w:r>
      <w:r w:rsidRPr="00211139">
        <w:rPr>
          <w:sz w:val="20"/>
          <w:szCs w:val="20"/>
        </w:rPr>
        <w:t>to</w:t>
      </w:r>
      <w:r w:rsidRPr="00211139">
        <w:rPr>
          <w:spacing w:val="-9"/>
          <w:sz w:val="20"/>
          <w:szCs w:val="20"/>
        </w:rPr>
        <w:t xml:space="preserve"> </w:t>
      </w:r>
      <w:r w:rsidRPr="00211139">
        <w:rPr>
          <w:sz w:val="20"/>
          <w:szCs w:val="20"/>
        </w:rPr>
        <w:t>be</w:t>
      </w:r>
      <w:r w:rsidRPr="00211139">
        <w:rPr>
          <w:spacing w:val="-9"/>
          <w:sz w:val="20"/>
          <w:szCs w:val="20"/>
        </w:rPr>
        <w:t xml:space="preserve"> </w:t>
      </w:r>
      <w:r w:rsidRPr="00211139">
        <w:rPr>
          <w:sz w:val="20"/>
          <w:szCs w:val="20"/>
        </w:rPr>
        <w:t>paid</w:t>
      </w:r>
      <w:r w:rsidRPr="00211139">
        <w:rPr>
          <w:spacing w:val="-9"/>
          <w:sz w:val="20"/>
          <w:szCs w:val="20"/>
        </w:rPr>
        <w:t xml:space="preserve"> </w:t>
      </w:r>
      <w:r w:rsidRPr="00211139">
        <w:rPr>
          <w:sz w:val="20"/>
          <w:szCs w:val="20"/>
        </w:rPr>
        <w:t>out-of-pocket</w:t>
      </w:r>
      <w:r w:rsidRPr="00211139">
        <w:rPr>
          <w:spacing w:val="-8"/>
          <w:sz w:val="20"/>
          <w:szCs w:val="20"/>
        </w:rPr>
        <w:t xml:space="preserve"> </w:t>
      </w:r>
      <w:r w:rsidRPr="00211139">
        <w:rPr>
          <w:sz w:val="20"/>
          <w:szCs w:val="20"/>
        </w:rPr>
        <w:t>by</w:t>
      </w:r>
      <w:r w:rsidRPr="00211139">
        <w:rPr>
          <w:spacing w:val="-11"/>
          <w:sz w:val="20"/>
          <w:szCs w:val="20"/>
        </w:rPr>
        <w:t xml:space="preserve"> </w:t>
      </w:r>
      <w:r w:rsidRPr="00211139">
        <w:rPr>
          <w:sz w:val="20"/>
          <w:szCs w:val="20"/>
        </w:rPr>
        <w:t>the</w:t>
      </w:r>
      <w:r w:rsidRPr="00211139">
        <w:rPr>
          <w:spacing w:val="-12"/>
          <w:sz w:val="20"/>
          <w:szCs w:val="20"/>
        </w:rPr>
        <w:t xml:space="preserve"> </w:t>
      </w:r>
      <w:r w:rsidRPr="00211139">
        <w:rPr>
          <w:sz w:val="20"/>
          <w:szCs w:val="20"/>
        </w:rPr>
        <w:t>patient.</w:t>
      </w:r>
      <w:r w:rsidRPr="00211139">
        <w:rPr>
          <w:spacing w:val="-9"/>
          <w:sz w:val="20"/>
          <w:szCs w:val="20"/>
        </w:rPr>
        <w:t xml:space="preserve"> </w:t>
      </w:r>
      <w:r w:rsidRPr="00211139">
        <w:rPr>
          <w:sz w:val="20"/>
          <w:szCs w:val="20"/>
        </w:rPr>
        <w:t>If</w:t>
      </w:r>
      <w:r w:rsidRPr="00211139">
        <w:rPr>
          <w:spacing w:val="-8"/>
          <w:sz w:val="20"/>
          <w:szCs w:val="20"/>
        </w:rPr>
        <w:t xml:space="preserve"> </w:t>
      </w:r>
      <w:r w:rsidRPr="00211139">
        <w:rPr>
          <w:sz w:val="20"/>
          <w:szCs w:val="20"/>
        </w:rPr>
        <w:t>you</w:t>
      </w:r>
      <w:r w:rsidRPr="00211139">
        <w:rPr>
          <w:spacing w:val="-9"/>
          <w:sz w:val="20"/>
          <w:szCs w:val="20"/>
        </w:rPr>
        <w:t xml:space="preserve"> </w:t>
      </w:r>
      <w:r w:rsidRPr="00211139">
        <w:rPr>
          <w:sz w:val="20"/>
          <w:szCs w:val="20"/>
        </w:rPr>
        <w:t>are</w:t>
      </w:r>
      <w:r w:rsidRPr="00211139">
        <w:rPr>
          <w:spacing w:val="-8"/>
          <w:sz w:val="20"/>
          <w:szCs w:val="20"/>
        </w:rPr>
        <w:t xml:space="preserve"> </w:t>
      </w:r>
      <w:r w:rsidRPr="00211139">
        <w:rPr>
          <w:sz w:val="20"/>
          <w:szCs w:val="20"/>
        </w:rPr>
        <w:t>submitting to insurance yourself, please understand we do not have the ability to provide insurance codes necessary for submitting</w:t>
      </w:r>
      <w:r w:rsidRPr="00211139">
        <w:rPr>
          <w:spacing w:val="-6"/>
          <w:sz w:val="20"/>
          <w:szCs w:val="20"/>
        </w:rPr>
        <w:t xml:space="preserve"> </w:t>
      </w:r>
      <w:r w:rsidRPr="00211139">
        <w:rPr>
          <w:sz w:val="20"/>
          <w:szCs w:val="20"/>
        </w:rPr>
        <w:t>claims.</w:t>
      </w:r>
    </w:p>
    <w:p w14:paraId="7407BE65" w14:textId="77777777" w:rsidR="006E05B1" w:rsidRPr="00211139" w:rsidRDefault="006E05B1" w:rsidP="00625317">
      <w:pPr>
        <w:spacing w:after="0" w:line="240" w:lineRule="auto"/>
        <w:rPr>
          <w:rFonts w:ascii="Arial" w:hAnsi="Arial" w:cs="Arial"/>
          <w:b/>
          <w:sz w:val="20"/>
          <w:szCs w:val="20"/>
          <w:u w:val="thick"/>
        </w:rPr>
      </w:pPr>
    </w:p>
    <w:p w14:paraId="60844835" w14:textId="6AAC6E13" w:rsidR="006E05B1" w:rsidRPr="00211139" w:rsidRDefault="006E05B1" w:rsidP="00625317">
      <w:pPr>
        <w:spacing w:after="0" w:line="240" w:lineRule="auto"/>
        <w:ind w:left="180" w:hanging="90"/>
        <w:rPr>
          <w:rFonts w:ascii="Arial" w:hAnsi="Arial" w:cs="Arial"/>
          <w:b/>
          <w:sz w:val="20"/>
          <w:szCs w:val="20"/>
        </w:rPr>
      </w:pPr>
      <w:r w:rsidRPr="00211139">
        <w:rPr>
          <w:rFonts w:ascii="Arial" w:hAnsi="Arial" w:cs="Arial"/>
          <w:b/>
          <w:sz w:val="20"/>
          <w:szCs w:val="20"/>
          <w:u w:val="thick"/>
        </w:rPr>
        <w:t>Payment Options</w:t>
      </w:r>
    </w:p>
    <w:p w14:paraId="6BB08C4A" w14:textId="77777777" w:rsidR="00E97E5C" w:rsidRDefault="006E05B1" w:rsidP="0005161C">
      <w:pPr>
        <w:pStyle w:val="ListParagraph"/>
        <w:numPr>
          <w:ilvl w:val="0"/>
          <w:numId w:val="1"/>
        </w:numPr>
        <w:ind w:left="270" w:right="119" w:hanging="170"/>
        <w:jc w:val="both"/>
        <w:rPr>
          <w:sz w:val="20"/>
          <w:szCs w:val="20"/>
        </w:rPr>
      </w:pPr>
      <w:r w:rsidRPr="00211139">
        <w:rPr>
          <w:spacing w:val="2"/>
          <w:sz w:val="20"/>
          <w:szCs w:val="20"/>
        </w:rPr>
        <w:t xml:space="preserve">We </w:t>
      </w:r>
      <w:r w:rsidRPr="00211139">
        <w:rPr>
          <w:sz w:val="20"/>
          <w:szCs w:val="20"/>
        </w:rPr>
        <w:t>accept</w:t>
      </w:r>
      <w:r w:rsidR="001640D1">
        <w:rPr>
          <w:sz w:val="20"/>
          <w:szCs w:val="20"/>
        </w:rPr>
        <w:t xml:space="preserve"> Credit Cards </w:t>
      </w:r>
      <w:r w:rsidR="001640D1" w:rsidRPr="001640D1">
        <w:rPr>
          <w:i/>
          <w:iCs/>
          <w:sz w:val="20"/>
          <w:szCs w:val="20"/>
        </w:rPr>
        <w:t>(Visa, Master Card, Discover, American Express)</w:t>
      </w:r>
      <w:r w:rsidR="001640D1">
        <w:rPr>
          <w:i/>
          <w:iCs/>
          <w:sz w:val="20"/>
          <w:szCs w:val="20"/>
        </w:rPr>
        <w:t>,</w:t>
      </w:r>
      <w:r w:rsidR="001640D1">
        <w:rPr>
          <w:sz w:val="20"/>
          <w:szCs w:val="20"/>
        </w:rPr>
        <w:t xml:space="preserve"> cash,</w:t>
      </w:r>
      <w:r w:rsidRPr="00211139">
        <w:rPr>
          <w:sz w:val="20"/>
          <w:szCs w:val="20"/>
        </w:rPr>
        <w:t xml:space="preserve"> </w:t>
      </w:r>
      <w:r w:rsidR="001640D1">
        <w:rPr>
          <w:sz w:val="20"/>
          <w:szCs w:val="20"/>
        </w:rPr>
        <w:t xml:space="preserve">cashier’s checks, and </w:t>
      </w:r>
      <w:r w:rsidRPr="00211139">
        <w:rPr>
          <w:sz w:val="20"/>
          <w:szCs w:val="20"/>
        </w:rPr>
        <w:t>personal check</w:t>
      </w:r>
      <w:r w:rsidR="001640D1">
        <w:rPr>
          <w:sz w:val="20"/>
          <w:szCs w:val="20"/>
        </w:rPr>
        <w:t>s.</w:t>
      </w:r>
      <w:r w:rsidRPr="00211139">
        <w:rPr>
          <w:sz w:val="20"/>
          <w:szCs w:val="20"/>
        </w:rPr>
        <w:t xml:space="preserve"> A $100 fee applies for any returned check. A valid credit card number must be on file for any checks that are paid after a service is</w:t>
      </w:r>
      <w:r w:rsidRPr="00211139">
        <w:rPr>
          <w:spacing w:val="-1"/>
          <w:sz w:val="20"/>
          <w:szCs w:val="20"/>
        </w:rPr>
        <w:t xml:space="preserve"> </w:t>
      </w:r>
      <w:r w:rsidRPr="00211139">
        <w:rPr>
          <w:sz w:val="20"/>
          <w:szCs w:val="20"/>
        </w:rPr>
        <w:t>received.</w:t>
      </w:r>
      <w:r w:rsidR="0005161C">
        <w:rPr>
          <w:sz w:val="20"/>
          <w:szCs w:val="20"/>
        </w:rPr>
        <w:t xml:space="preserve">  </w:t>
      </w:r>
    </w:p>
    <w:p w14:paraId="0BF53E8D" w14:textId="478C47F0" w:rsidR="006E05B1" w:rsidRPr="0005161C" w:rsidRDefault="006E05B1" w:rsidP="0005161C">
      <w:pPr>
        <w:pStyle w:val="ListParagraph"/>
        <w:numPr>
          <w:ilvl w:val="0"/>
          <w:numId w:val="1"/>
        </w:numPr>
        <w:ind w:left="270" w:right="119" w:hanging="170"/>
        <w:jc w:val="both"/>
        <w:rPr>
          <w:sz w:val="20"/>
          <w:szCs w:val="20"/>
        </w:rPr>
      </w:pPr>
      <w:r w:rsidRPr="0005161C">
        <w:rPr>
          <w:sz w:val="20"/>
          <w:szCs w:val="20"/>
        </w:rPr>
        <w:t xml:space="preserve">Financing: </w:t>
      </w:r>
      <w:r w:rsidRPr="0005161C">
        <w:rPr>
          <w:spacing w:val="2"/>
          <w:sz w:val="20"/>
          <w:szCs w:val="20"/>
        </w:rPr>
        <w:t xml:space="preserve">We </w:t>
      </w:r>
      <w:r w:rsidRPr="0005161C">
        <w:rPr>
          <w:sz w:val="20"/>
          <w:szCs w:val="20"/>
        </w:rPr>
        <w:t>work with Care Credit</w:t>
      </w:r>
      <w:r w:rsidR="00211139" w:rsidRPr="0005161C">
        <w:rPr>
          <w:spacing w:val="-32"/>
          <w:sz w:val="20"/>
          <w:szCs w:val="20"/>
        </w:rPr>
        <w:t xml:space="preserve"> </w:t>
      </w:r>
      <w:r w:rsidRPr="0005161C">
        <w:rPr>
          <w:sz w:val="20"/>
          <w:szCs w:val="20"/>
        </w:rPr>
        <w:t>Financing and Alphaeon Credit Financing.</w:t>
      </w:r>
    </w:p>
    <w:p w14:paraId="5A6D4CFC" w14:textId="308594F3" w:rsidR="006E05B1" w:rsidRPr="00211139" w:rsidRDefault="006E05B1" w:rsidP="009F0018">
      <w:pPr>
        <w:pStyle w:val="BodyText"/>
        <w:numPr>
          <w:ilvl w:val="0"/>
          <w:numId w:val="5"/>
        </w:numPr>
        <w:ind w:right="117"/>
        <w:jc w:val="both"/>
        <w:rPr>
          <w:sz w:val="20"/>
          <w:szCs w:val="20"/>
        </w:rPr>
      </w:pPr>
      <w:r w:rsidRPr="00211139">
        <w:rPr>
          <w:b/>
          <w:sz w:val="20"/>
          <w:szCs w:val="20"/>
        </w:rPr>
        <w:t>Care</w:t>
      </w:r>
      <w:r w:rsidRPr="00211139">
        <w:rPr>
          <w:b/>
          <w:spacing w:val="-6"/>
          <w:sz w:val="20"/>
          <w:szCs w:val="20"/>
        </w:rPr>
        <w:t xml:space="preserve"> </w:t>
      </w:r>
      <w:r w:rsidRPr="00211139">
        <w:rPr>
          <w:b/>
          <w:sz w:val="20"/>
          <w:szCs w:val="20"/>
        </w:rPr>
        <w:t>Credit</w:t>
      </w:r>
      <w:r w:rsidRPr="00211139">
        <w:rPr>
          <w:b/>
          <w:spacing w:val="-5"/>
          <w:sz w:val="20"/>
          <w:szCs w:val="20"/>
        </w:rPr>
        <w:t xml:space="preserve"> </w:t>
      </w:r>
      <w:r w:rsidRPr="00211139">
        <w:rPr>
          <w:b/>
          <w:sz w:val="20"/>
          <w:szCs w:val="20"/>
        </w:rPr>
        <w:t>Financing:</w:t>
      </w:r>
      <w:r w:rsidRPr="00211139">
        <w:rPr>
          <w:b/>
          <w:spacing w:val="-6"/>
          <w:sz w:val="20"/>
          <w:szCs w:val="20"/>
        </w:rPr>
        <w:t xml:space="preserve"> </w:t>
      </w:r>
      <w:r w:rsidRPr="00211139">
        <w:rPr>
          <w:sz w:val="20"/>
          <w:szCs w:val="20"/>
        </w:rPr>
        <w:t>We</w:t>
      </w:r>
      <w:r w:rsidRPr="00211139">
        <w:rPr>
          <w:spacing w:val="-11"/>
          <w:sz w:val="20"/>
          <w:szCs w:val="20"/>
        </w:rPr>
        <w:t xml:space="preserve"> </w:t>
      </w:r>
      <w:r w:rsidRPr="00211139">
        <w:rPr>
          <w:sz w:val="20"/>
          <w:szCs w:val="20"/>
        </w:rPr>
        <w:t>offer</w:t>
      </w:r>
      <w:r w:rsidRPr="00211139">
        <w:rPr>
          <w:spacing w:val="-5"/>
          <w:sz w:val="20"/>
          <w:szCs w:val="20"/>
        </w:rPr>
        <w:t xml:space="preserve"> </w:t>
      </w:r>
      <w:r w:rsidRPr="00211139">
        <w:rPr>
          <w:sz w:val="20"/>
          <w:szCs w:val="20"/>
        </w:rPr>
        <w:t>6</w:t>
      </w:r>
      <w:r w:rsidRPr="00211139">
        <w:rPr>
          <w:spacing w:val="-9"/>
          <w:sz w:val="20"/>
          <w:szCs w:val="20"/>
        </w:rPr>
        <w:t xml:space="preserve"> </w:t>
      </w:r>
      <w:r w:rsidRPr="00211139">
        <w:rPr>
          <w:sz w:val="20"/>
          <w:szCs w:val="20"/>
        </w:rPr>
        <w:t>months and 12 months</w:t>
      </w:r>
      <w:r w:rsidRPr="00211139">
        <w:rPr>
          <w:spacing w:val="-6"/>
          <w:sz w:val="20"/>
          <w:szCs w:val="20"/>
        </w:rPr>
        <w:t xml:space="preserve"> </w:t>
      </w:r>
      <w:r w:rsidRPr="00211139">
        <w:rPr>
          <w:sz w:val="20"/>
          <w:szCs w:val="20"/>
        </w:rPr>
        <w:t>no</w:t>
      </w:r>
      <w:r w:rsidRPr="00211139">
        <w:rPr>
          <w:spacing w:val="-9"/>
          <w:sz w:val="20"/>
          <w:szCs w:val="20"/>
        </w:rPr>
        <w:t xml:space="preserve"> </w:t>
      </w:r>
      <w:r w:rsidRPr="00211139">
        <w:rPr>
          <w:sz w:val="20"/>
          <w:szCs w:val="20"/>
        </w:rPr>
        <w:t>interest</w:t>
      </w:r>
      <w:r w:rsidRPr="00211139">
        <w:rPr>
          <w:spacing w:val="-7"/>
          <w:sz w:val="20"/>
          <w:szCs w:val="20"/>
        </w:rPr>
        <w:t xml:space="preserve"> </w:t>
      </w:r>
      <w:r w:rsidRPr="00211139">
        <w:rPr>
          <w:sz w:val="20"/>
          <w:szCs w:val="20"/>
        </w:rPr>
        <w:t>or</w:t>
      </w:r>
      <w:r w:rsidRPr="00211139">
        <w:rPr>
          <w:spacing w:val="-8"/>
          <w:sz w:val="20"/>
          <w:szCs w:val="20"/>
        </w:rPr>
        <w:t xml:space="preserve"> </w:t>
      </w:r>
      <w:r w:rsidRPr="00211139">
        <w:rPr>
          <w:sz w:val="20"/>
          <w:szCs w:val="20"/>
        </w:rPr>
        <w:t>the</w:t>
      </w:r>
      <w:r w:rsidRPr="00211139">
        <w:rPr>
          <w:spacing w:val="-9"/>
          <w:sz w:val="20"/>
          <w:szCs w:val="20"/>
        </w:rPr>
        <w:t xml:space="preserve"> </w:t>
      </w:r>
      <w:r w:rsidRPr="00211139">
        <w:rPr>
          <w:sz w:val="20"/>
          <w:szCs w:val="20"/>
        </w:rPr>
        <w:t>extended</w:t>
      </w:r>
      <w:r w:rsidRPr="00211139">
        <w:rPr>
          <w:spacing w:val="-6"/>
          <w:sz w:val="20"/>
          <w:szCs w:val="20"/>
        </w:rPr>
        <w:t xml:space="preserve"> </w:t>
      </w:r>
      <w:r w:rsidRPr="00211139">
        <w:rPr>
          <w:sz w:val="20"/>
          <w:szCs w:val="20"/>
        </w:rPr>
        <w:t>payment</w:t>
      </w:r>
      <w:r w:rsidRPr="00211139">
        <w:rPr>
          <w:spacing w:val="-5"/>
          <w:sz w:val="20"/>
          <w:szCs w:val="20"/>
        </w:rPr>
        <w:t xml:space="preserve"> </w:t>
      </w:r>
      <w:r w:rsidRPr="00211139">
        <w:rPr>
          <w:sz w:val="20"/>
          <w:szCs w:val="20"/>
        </w:rPr>
        <w:t>plans</w:t>
      </w:r>
      <w:r w:rsidRPr="00211139">
        <w:rPr>
          <w:spacing w:val="-8"/>
          <w:sz w:val="20"/>
          <w:szCs w:val="20"/>
        </w:rPr>
        <w:t xml:space="preserve"> </w:t>
      </w:r>
      <w:r w:rsidRPr="00211139">
        <w:rPr>
          <w:sz w:val="20"/>
          <w:szCs w:val="20"/>
        </w:rPr>
        <w:t>for 24, 36,</w:t>
      </w:r>
      <w:r w:rsidR="001640D1">
        <w:rPr>
          <w:sz w:val="20"/>
          <w:szCs w:val="20"/>
        </w:rPr>
        <w:t xml:space="preserve"> or </w:t>
      </w:r>
      <w:r w:rsidRPr="00211139">
        <w:rPr>
          <w:sz w:val="20"/>
          <w:szCs w:val="20"/>
        </w:rPr>
        <w:t>48</w:t>
      </w:r>
      <w:r w:rsidR="001640D1">
        <w:rPr>
          <w:sz w:val="20"/>
          <w:szCs w:val="20"/>
        </w:rPr>
        <w:t xml:space="preserve"> months</w:t>
      </w:r>
      <w:r w:rsidRPr="00211139">
        <w:rPr>
          <w:sz w:val="20"/>
          <w:szCs w:val="20"/>
        </w:rPr>
        <w:t xml:space="preserve"> at a 14.90% interest rate </w:t>
      </w:r>
      <w:r w:rsidR="009F0018">
        <w:rPr>
          <w:sz w:val="20"/>
          <w:szCs w:val="20"/>
        </w:rPr>
        <w:t>or</w:t>
      </w:r>
      <w:r w:rsidRPr="00211139">
        <w:rPr>
          <w:sz w:val="20"/>
          <w:szCs w:val="20"/>
        </w:rPr>
        <w:t xml:space="preserve"> 60 months at 16.90% interest rate.</w:t>
      </w:r>
      <w:r w:rsidR="001640D1">
        <w:rPr>
          <w:sz w:val="20"/>
          <w:szCs w:val="20"/>
        </w:rPr>
        <w:t xml:space="preserve"> </w:t>
      </w:r>
      <w:r w:rsidRPr="009F0018">
        <w:rPr>
          <w:i/>
          <w:iCs/>
          <w:sz w:val="20"/>
          <w:szCs w:val="20"/>
          <w:u w:val="single"/>
        </w:rPr>
        <w:t>Care Credit may not be used for a deposit on surgery or</w:t>
      </w:r>
      <w:r w:rsidRPr="009F0018">
        <w:rPr>
          <w:i/>
          <w:iCs/>
          <w:spacing w:val="-4"/>
          <w:sz w:val="20"/>
          <w:szCs w:val="20"/>
          <w:u w:val="single"/>
        </w:rPr>
        <w:t xml:space="preserve"> </w:t>
      </w:r>
      <w:r w:rsidRPr="009F0018">
        <w:rPr>
          <w:i/>
          <w:iCs/>
          <w:sz w:val="20"/>
          <w:szCs w:val="20"/>
          <w:u w:val="single"/>
        </w:rPr>
        <w:t>services.</w:t>
      </w:r>
    </w:p>
    <w:p w14:paraId="2E2F4E5E" w14:textId="346004AE" w:rsidR="006E05B1" w:rsidRPr="00211139" w:rsidRDefault="006E05B1" w:rsidP="009F0018">
      <w:pPr>
        <w:pStyle w:val="BodyText"/>
        <w:numPr>
          <w:ilvl w:val="0"/>
          <w:numId w:val="5"/>
        </w:numPr>
        <w:ind w:right="117"/>
        <w:jc w:val="both"/>
        <w:rPr>
          <w:sz w:val="20"/>
          <w:szCs w:val="20"/>
        </w:rPr>
      </w:pPr>
      <w:r w:rsidRPr="00211139">
        <w:rPr>
          <w:b/>
          <w:sz w:val="20"/>
          <w:szCs w:val="20"/>
        </w:rPr>
        <w:t>Alphaeon Credit Financing:</w:t>
      </w:r>
      <w:r w:rsidRPr="00211139">
        <w:rPr>
          <w:sz w:val="20"/>
          <w:szCs w:val="20"/>
        </w:rPr>
        <w:t xml:space="preserve"> We offer 6 months and 12 months no interest or the extended payment plans for 24, 36, 48 or 60 months at a 14.99% interest rate.</w:t>
      </w:r>
      <w:r w:rsidR="00211139" w:rsidRPr="00211139">
        <w:rPr>
          <w:sz w:val="20"/>
          <w:szCs w:val="20"/>
        </w:rPr>
        <w:t xml:space="preserve">  </w:t>
      </w:r>
      <w:r w:rsidR="00211139" w:rsidRPr="009F0018">
        <w:rPr>
          <w:i/>
          <w:iCs/>
          <w:sz w:val="20"/>
          <w:szCs w:val="20"/>
          <w:u w:val="single"/>
        </w:rPr>
        <w:t>Alphaeon may not be used for a deposit on surgery or</w:t>
      </w:r>
      <w:r w:rsidR="00211139" w:rsidRPr="009F0018">
        <w:rPr>
          <w:i/>
          <w:iCs/>
          <w:spacing w:val="-4"/>
          <w:sz w:val="20"/>
          <w:szCs w:val="20"/>
          <w:u w:val="single"/>
        </w:rPr>
        <w:t xml:space="preserve"> </w:t>
      </w:r>
      <w:r w:rsidR="00211139" w:rsidRPr="009F0018">
        <w:rPr>
          <w:i/>
          <w:iCs/>
          <w:sz w:val="20"/>
          <w:szCs w:val="20"/>
          <w:u w:val="single"/>
        </w:rPr>
        <w:t>services.</w:t>
      </w:r>
    </w:p>
    <w:p w14:paraId="73501475" w14:textId="128B0B54" w:rsidR="00F143C6" w:rsidRPr="00211139" w:rsidRDefault="00426D2C" w:rsidP="00625317">
      <w:pPr>
        <w:pStyle w:val="ListParagraph"/>
        <w:numPr>
          <w:ilvl w:val="0"/>
          <w:numId w:val="1"/>
        </w:numPr>
        <w:tabs>
          <w:tab w:val="left" w:pos="235"/>
        </w:tabs>
        <w:ind w:left="234" w:hanging="134"/>
        <w:rPr>
          <w:sz w:val="20"/>
          <w:szCs w:val="20"/>
        </w:rPr>
      </w:pPr>
      <w:r w:rsidRPr="00211139">
        <w:rPr>
          <w:sz w:val="20"/>
          <w:szCs w:val="20"/>
        </w:rPr>
        <w:t>If patient’s</w:t>
      </w:r>
      <w:r w:rsidR="00F143C6" w:rsidRPr="00211139">
        <w:rPr>
          <w:sz w:val="20"/>
          <w:szCs w:val="20"/>
        </w:rPr>
        <w:t xml:space="preserve"> surgery/treatment </w:t>
      </w:r>
      <w:r w:rsidRPr="00211139">
        <w:rPr>
          <w:sz w:val="20"/>
          <w:szCs w:val="20"/>
        </w:rPr>
        <w:t xml:space="preserve">is </w:t>
      </w:r>
      <w:r w:rsidR="00F143C6" w:rsidRPr="00211139">
        <w:rPr>
          <w:sz w:val="20"/>
          <w:szCs w:val="20"/>
        </w:rPr>
        <w:t>financed by a line of credit/financing company that is in the name of someone else other than the patient</w:t>
      </w:r>
      <w:r w:rsidRPr="00211139">
        <w:rPr>
          <w:sz w:val="20"/>
          <w:szCs w:val="20"/>
        </w:rPr>
        <w:t xml:space="preserve">, our center reserves the right to contact the cardholder in order to verify permission to assess charges on the cardholder’s account </w:t>
      </w:r>
      <w:r w:rsidRPr="00211139">
        <w:rPr>
          <w:i/>
          <w:iCs/>
          <w:sz w:val="20"/>
          <w:szCs w:val="20"/>
        </w:rPr>
        <w:t>(</w:t>
      </w:r>
      <w:r w:rsidR="008C410F" w:rsidRPr="00211139">
        <w:rPr>
          <w:i/>
          <w:iCs/>
          <w:sz w:val="20"/>
          <w:szCs w:val="20"/>
        </w:rPr>
        <w:t xml:space="preserve">Cardholder </w:t>
      </w:r>
      <w:r w:rsidRPr="00211139">
        <w:rPr>
          <w:i/>
          <w:iCs/>
          <w:sz w:val="20"/>
          <w:szCs w:val="20"/>
        </w:rPr>
        <w:t xml:space="preserve">Authorization </w:t>
      </w:r>
      <w:r w:rsidR="008C410F" w:rsidRPr="00211139">
        <w:rPr>
          <w:i/>
          <w:iCs/>
          <w:sz w:val="20"/>
          <w:szCs w:val="20"/>
        </w:rPr>
        <w:t>F</w:t>
      </w:r>
      <w:r w:rsidRPr="00211139">
        <w:rPr>
          <w:i/>
          <w:iCs/>
          <w:sz w:val="20"/>
          <w:szCs w:val="20"/>
        </w:rPr>
        <w:t>orm</w:t>
      </w:r>
      <w:r w:rsidR="008C410F" w:rsidRPr="00211139">
        <w:rPr>
          <w:i/>
          <w:iCs/>
          <w:sz w:val="20"/>
          <w:szCs w:val="20"/>
        </w:rPr>
        <w:t>/Photo ID Required)</w:t>
      </w:r>
      <w:r w:rsidRPr="00211139">
        <w:rPr>
          <w:sz w:val="20"/>
          <w:szCs w:val="20"/>
        </w:rPr>
        <w:t xml:space="preserve">  This policy applies to all credit accounts and financing institutions.  If the cardholder fails to pay all charges, it is the patient’s responsibility to complete payment. </w:t>
      </w:r>
      <w:r w:rsidR="00F143C6" w:rsidRPr="00211139">
        <w:rPr>
          <w:sz w:val="20"/>
          <w:szCs w:val="20"/>
        </w:rPr>
        <w:t xml:space="preserve">  </w:t>
      </w:r>
    </w:p>
    <w:p w14:paraId="5E05AA89" w14:textId="777A4595" w:rsidR="00426D2C" w:rsidRPr="00211139" w:rsidRDefault="00426D2C" w:rsidP="00625317">
      <w:pPr>
        <w:pStyle w:val="ListParagraph"/>
        <w:numPr>
          <w:ilvl w:val="0"/>
          <w:numId w:val="1"/>
        </w:numPr>
        <w:tabs>
          <w:tab w:val="left" w:pos="235"/>
        </w:tabs>
        <w:ind w:left="234" w:hanging="134"/>
        <w:rPr>
          <w:sz w:val="20"/>
          <w:szCs w:val="20"/>
        </w:rPr>
      </w:pPr>
      <w:r w:rsidRPr="00211139">
        <w:rPr>
          <w:spacing w:val="2"/>
          <w:sz w:val="20"/>
          <w:szCs w:val="20"/>
        </w:rPr>
        <w:t xml:space="preserve">We </w:t>
      </w:r>
      <w:r w:rsidRPr="00211139">
        <w:rPr>
          <w:sz w:val="20"/>
          <w:szCs w:val="20"/>
        </w:rPr>
        <w:t>do not offer refunds after services have been</w:t>
      </w:r>
      <w:r w:rsidRPr="00211139">
        <w:rPr>
          <w:spacing w:val="-12"/>
          <w:sz w:val="20"/>
          <w:szCs w:val="20"/>
        </w:rPr>
        <w:t xml:space="preserve"> </w:t>
      </w:r>
      <w:r w:rsidRPr="00211139">
        <w:rPr>
          <w:sz w:val="20"/>
          <w:szCs w:val="20"/>
        </w:rPr>
        <w:t>rendered.</w:t>
      </w:r>
    </w:p>
    <w:p w14:paraId="0A28C722" w14:textId="77777777" w:rsidR="006E05B1" w:rsidRPr="00211139" w:rsidRDefault="006E05B1" w:rsidP="00625317">
      <w:pPr>
        <w:pStyle w:val="BodyText"/>
        <w:spacing w:before="7"/>
        <w:rPr>
          <w:sz w:val="20"/>
          <w:szCs w:val="20"/>
        </w:rPr>
      </w:pPr>
    </w:p>
    <w:p w14:paraId="596C2729" w14:textId="7E2C63D6" w:rsidR="006E05B1" w:rsidRPr="00211139" w:rsidRDefault="006E05B1" w:rsidP="00625317">
      <w:pPr>
        <w:pStyle w:val="Heading1"/>
        <w:rPr>
          <w:sz w:val="20"/>
          <w:szCs w:val="20"/>
          <w:u w:val="none"/>
        </w:rPr>
      </w:pPr>
      <w:r w:rsidRPr="00211139">
        <w:rPr>
          <w:sz w:val="20"/>
          <w:szCs w:val="20"/>
          <w:u w:val="thick"/>
        </w:rPr>
        <w:t>Retail Products</w:t>
      </w:r>
    </w:p>
    <w:p w14:paraId="6CAF297D" w14:textId="07FEFED5" w:rsidR="006E05B1" w:rsidRPr="00211139" w:rsidRDefault="006E05B1" w:rsidP="00625317">
      <w:pPr>
        <w:pStyle w:val="ListParagraph"/>
        <w:numPr>
          <w:ilvl w:val="0"/>
          <w:numId w:val="1"/>
        </w:numPr>
        <w:tabs>
          <w:tab w:val="left" w:pos="240"/>
        </w:tabs>
        <w:spacing w:before="4"/>
        <w:ind w:left="239" w:hanging="139"/>
        <w:rPr>
          <w:sz w:val="20"/>
          <w:szCs w:val="20"/>
        </w:rPr>
      </w:pPr>
      <w:r w:rsidRPr="00211139">
        <w:rPr>
          <w:sz w:val="20"/>
          <w:szCs w:val="20"/>
        </w:rPr>
        <w:t>All products are final</w:t>
      </w:r>
      <w:r w:rsidRPr="00211139">
        <w:rPr>
          <w:spacing w:val="-11"/>
          <w:sz w:val="20"/>
          <w:szCs w:val="20"/>
        </w:rPr>
        <w:t xml:space="preserve"> </w:t>
      </w:r>
      <w:r w:rsidRPr="00211139">
        <w:rPr>
          <w:sz w:val="20"/>
          <w:szCs w:val="20"/>
        </w:rPr>
        <w:t>sale.</w:t>
      </w:r>
      <w:r w:rsidR="008C410F" w:rsidRPr="00211139">
        <w:rPr>
          <w:sz w:val="20"/>
          <w:szCs w:val="20"/>
        </w:rPr>
        <w:t xml:space="preserve">  </w:t>
      </w:r>
      <w:r w:rsidRPr="00211139">
        <w:rPr>
          <w:spacing w:val="2"/>
          <w:sz w:val="20"/>
          <w:szCs w:val="20"/>
        </w:rPr>
        <w:t xml:space="preserve">We </w:t>
      </w:r>
      <w:r w:rsidRPr="00211139">
        <w:rPr>
          <w:sz w:val="20"/>
          <w:szCs w:val="20"/>
        </w:rPr>
        <w:t>do not accept returns, exchanges or issue</w:t>
      </w:r>
      <w:r w:rsidRPr="00211139">
        <w:rPr>
          <w:spacing w:val="-9"/>
          <w:sz w:val="20"/>
          <w:szCs w:val="20"/>
        </w:rPr>
        <w:t xml:space="preserve"> </w:t>
      </w:r>
      <w:r w:rsidRPr="00211139">
        <w:rPr>
          <w:sz w:val="20"/>
          <w:szCs w:val="20"/>
        </w:rPr>
        <w:t>refunds.</w:t>
      </w:r>
    </w:p>
    <w:p w14:paraId="0663809F" w14:textId="77777777" w:rsidR="006E05B1" w:rsidRPr="00211139" w:rsidRDefault="006E05B1" w:rsidP="00625317">
      <w:pPr>
        <w:pStyle w:val="BodyText"/>
        <w:spacing w:before="10"/>
        <w:rPr>
          <w:sz w:val="20"/>
          <w:szCs w:val="20"/>
        </w:rPr>
      </w:pPr>
    </w:p>
    <w:p w14:paraId="3249F867" w14:textId="47ED125A" w:rsidR="006E05B1" w:rsidRPr="00211139" w:rsidRDefault="0005161C" w:rsidP="00625317">
      <w:pPr>
        <w:pStyle w:val="Heading1"/>
        <w:rPr>
          <w:sz w:val="20"/>
          <w:szCs w:val="20"/>
          <w:u w:val="none"/>
        </w:rPr>
      </w:pPr>
      <w:r>
        <w:rPr>
          <w:sz w:val="20"/>
          <w:szCs w:val="20"/>
          <w:u w:val="thick"/>
        </w:rPr>
        <w:t xml:space="preserve">Skin Care/Laser/Lymphatic Drainage Massage Appointment </w:t>
      </w:r>
      <w:r w:rsidR="008C410F" w:rsidRPr="00211139">
        <w:rPr>
          <w:sz w:val="20"/>
          <w:szCs w:val="20"/>
          <w:u w:val="thick"/>
        </w:rPr>
        <w:t xml:space="preserve">Scheduling &amp; </w:t>
      </w:r>
      <w:r w:rsidR="006E05B1" w:rsidRPr="00211139">
        <w:rPr>
          <w:sz w:val="20"/>
          <w:szCs w:val="20"/>
          <w:u w:val="thick"/>
        </w:rPr>
        <w:t>Cancellation Policy</w:t>
      </w:r>
    </w:p>
    <w:p w14:paraId="5ACB5A70" w14:textId="2FE80831" w:rsidR="006E05B1" w:rsidRPr="00211139" w:rsidRDefault="0093484A" w:rsidP="00625317">
      <w:pPr>
        <w:pStyle w:val="ListParagraph"/>
        <w:numPr>
          <w:ilvl w:val="0"/>
          <w:numId w:val="1"/>
        </w:numPr>
        <w:tabs>
          <w:tab w:val="left" w:pos="240"/>
        </w:tabs>
        <w:spacing w:before="4"/>
        <w:ind w:left="239" w:hanging="139"/>
        <w:rPr>
          <w:sz w:val="20"/>
          <w:szCs w:val="20"/>
        </w:rPr>
      </w:pPr>
      <w:r>
        <w:rPr>
          <w:sz w:val="20"/>
          <w:szCs w:val="20"/>
        </w:rPr>
        <w:t>No Show to scheduled appointment will be charged $100. This fee can be used as a credit for future treatments.</w:t>
      </w:r>
    </w:p>
    <w:p w14:paraId="6A8DDA96" w14:textId="68BB7458" w:rsidR="00E97E5C" w:rsidRPr="000A6CCB" w:rsidRDefault="0093484A" w:rsidP="0093484A">
      <w:pPr>
        <w:pStyle w:val="ListParagraph"/>
        <w:numPr>
          <w:ilvl w:val="0"/>
          <w:numId w:val="1"/>
        </w:numPr>
        <w:tabs>
          <w:tab w:val="left" w:pos="240"/>
        </w:tabs>
        <w:spacing w:before="4"/>
        <w:ind w:right="118" w:hanging="10"/>
        <w:rPr>
          <w:sz w:val="20"/>
          <w:szCs w:val="20"/>
        </w:rPr>
      </w:pPr>
      <w:r w:rsidRPr="0093484A">
        <w:rPr>
          <w:spacing w:val="2"/>
          <w:sz w:val="20"/>
          <w:szCs w:val="20"/>
        </w:rPr>
        <w:t>If appointment is rescheduled within 24 hours, 1</w:t>
      </w:r>
      <w:r w:rsidRPr="0093484A">
        <w:rPr>
          <w:spacing w:val="2"/>
          <w:sz w:val="20"/>
          <w:szCs w:val="20"/>
          <w:vertAlign w:val="superscript"/>
        </w:rPr>
        <w:t>st</w:t>
      </w:r>
      <w:r w:rsidRPr="0093484A">
        <w:rPr>
          <w:spacing w:val="2"/>
          <w:sz w:val="20"/>
          <w:szCs w:val="20"/>
        </w:rPr>
        <w:t xml:space="preserve"> time rescheduling fee is waived</w:t>
      </w:r>
      <w:r>
        <w:rPr>
          <w:spacing w:val="2"/>
          <w:sz w:val="20"/>
          <w:szCs w:val="20"/>
        </w:rPr>
        <w:t xml:space="preserve">- needs to be rescheduled on the spot (no call backs). Must keep rescheduled appointment day- if patient requests to reschedule their rescheduled appointment for any </w:t>
      </w:r>
      <w:proofErr w:type="gramStart"/>
      <w:r>
        <w:rPr>
          <w:spacing w:val="2"/>
          <w:sz w:val="20"/>
          <w:szCs w:val="20"/>
        </w:rPr>
        <w:t>reason</w:t>
      </w:r>
      <w:proofErr w:type="gramEnd"/>
      <w:r>
        <w:rPr>
          <w:spacing w:val="2"/>
          <w:sz w:val="20"/>
          <w:szCs w:val="20"/>
        </w:rPr>
        <w:t xml:space="preserve"> they will be charged $100.</w:t>
      </w:r>
    </w:p>
    <w:p w14:paraId="7A6B3034" w14:textId="7FE2F9A3" w:rsidR="000A6CCB" w:rsidRDefault="000A6CCB" w:rsidP="0093484A">
      <w:pPr>
        <w:pStyle w:val="ListParagraph"/>
        <w:numPr>
          <w:ilvl w:val="0"/>
          <w:numId w:val="1"/>
        </w:numPr>
        <w:tabs>
          <w:tab w:val="left" w:pos="240"/>
        </w:tabs>
        <w:spacing w:before="4"/>
        <w:ind w:right="118" w:hanging="10"/>
        <w:rPr>
          <w:sz w:val="20"/>
          <w:szCs w:val="20"/>
        </w:rPr>
      </w:pPr>
      <w:r>
        <w:rPr>
          <w:spacing w:val="2"/>
          <w:sz w:val="20"/>
          <w:szCs w:val="20"/>
        </w:rPr>
        <w:t>Card must always be on file.</w:t>
      </w:r>
    </w:p>
    <w:p w14:paraId="506CDD56" w14:textId="77777777" w:rsidR="00E97E5C" w:rsidRPr="00E97E5C" w:rsidRDefault="00E97E5C" w:rsidP="00E97E5C">
      <w:pPr>
        <w:pStyle w:val="NormalWeb"/>
        <w:shd w:val="clear" w:color="auto" w:fill="FFFFFF"/>
        <w:spacing w:before="0" w:beforeAutospacing="0" w:after="0" w:afterAutospacing="0"/>
        <w:ind w:left="270"/>
        <w:rPr>
          <w:rFonts w:ascii="Arial" w:hAnsi="Arial" w:cs="Arial"/>
          <w:sz w:val="20"/>
          <w:szCs w:val="20"/>
        </w:rPr>
      </w:pPr>
    </w:p>
    <w:p w14:paraId="7CE976EF" w14:textId="5E1A9741" w:rsidR="008C410F" w:rsidRPr="00211139" w:rsidRDefault="00211139" w:rsidP="0093484A">
      <w:pPr>
        <w:pStyle w:val="Heading1"/>
        <w:ind w:left="0"/>
        <w:rPr>
          <w:sz w:val="20"/>
          <w:szCs w:val="20"/>
          <w:u w:val="none"/>
        </w:rPr>
      </w:pPr>
      <w:r>
        <w:rPr>
          <w:sz w:val="20"/>
          <w:szCs w:val="20"/>
          <w:u w:val="thick"/>
        </w:rPr>
        <w:t>Pre &amp; Post-Operative Visits</w:t>
      </w:r>
    </w:p>
    <w:p w14:paraId="4D8FC6B3" w14:textId="0CF8193A" w:rsidR="006E05B1" w:rsidRPr="00211139" w:rsidRDefault="008A6500" w:rsidP="00432A0D">
      <w:pPr>
        <w:pStyle w:val="Heading1"/>
        <w:numPr>
          <w:ilvl w:val="0"/>
          <w:numId w:val="2"/>
        </w:numPr>
        <w:ind w:left="270" w:hanging="170"/>
        <w:rPr>
          <w:b w:val="0"/>
          <w:bCs w:val="0"/>
          <w:sz w:val="20"/>
          <w:szCs w:val="20"/>
          <w:u w:val="none"/>
        </w:rPr>
      </w:pPr>
      <w:r w:rsidRPr="00211139">
        <w:rPr>
          <w:b w:val="0"/>
          <w:bCs w:val="0"/>
          <w:sz w:val="20"/>
          <w:szCs w:val="20"/>
          <w:u w:val="none"/>
        </w:rPr>
        <w:t xml:space="preserve">Surgeon’s </w:t>
      </w:r>
      <w:r w:rsidR="009D1B11">
        <w:rPr>
          <w:b w:val="0"/>
          <w:bCs w:val="0"/>
          <w:sz w:val="20"/>
          <w:szCs w:val="20"/>
          <w:u w:val="none"/>
        </w:rPr>
        <w:t>f</w:t>
      </w:r>
      <w:r w:rsidRPr="00211139">
        <w:rPr>
          <w:b w:val="0"/>
          <w:bCs w:val="0"/>
          <w:sz w:val="20"/>
          <w:szCs w:val="20"/>
          <w:u w:val="none"/>
        </w:rPr>
        <w:t xml:space="preserve">ee includes all Pre &amp; Post-Operative visits for </w:t>
      </w:r>
      <w:r w:rsidR="009D1B11">
        <w:rPr>
          <w:b w:val="0"/>
          <w:bCs w:val="0"/>
          <w:sz w:val="20"/>
          <w:szCs w:val="20"/>
          <w:u w:val="none"/>
        </w:rPr>
        <w:t xml:space="preserve">a </w:t>
      </w:r>
      <w:r w:rsidRPr="00211139">
        <w:rPr>
          <w:b w:val="0"/>
          <w:bCs w:val="0"/>
          <w:sz w:val="20"/>
          <w:szCs w:val="20"/>
          <w:u w:val="none"/>
        </w:rPr>
        <w:t>one-year period.</w:t>
      </w:r>
      <w:r w:rsidR="008921F3" w:rsidRPr="00211139">
        <w:rPr>
          <w:b w:val="0"/>
          <w:bCs w:val="0"/>
          <w:sz w:val="20"/>
          <w:szCs w:val="20"/>
          <w:u w:val="none"/>
        </w:rPr>
        <w:t xml:space="preserve"> </w:t>
      </w:r>
      <w:r w:rsidRPr="00211139">
        <w:rPr>
          <w:b w:val="0"/>
          <w:bCs w:val="0"/>
          <w:sz w:val="20"/>
          <w:szCs w:val="20"/>
          <w:u w:val="none"/>
        </w:rPr>
        <w:t xml:space="preserve">  </w:t>
      </w:r>
    </w:p>
    <w:p w14:paraId="78A9EE87" w14:textId="763F4B55" w:rsidR="008A6500" w:rsidRPr="00211139" w:rsidRDefault="008A6500" w:rsidP="00432A0D">
      <w:pPr>
        <w:pStyle w:val="Heading1"/>
        <w:numPr>
          <w:ilvl w:val="0"/>
          <w:numId w:val="2"/>
        </w:numPr>
        <w:ind w:left="270" w:hanging="170"/>
        <w:rPr>
          <w:b w:val="0"/>
          <w:bCs w:val="0"/>
          <w:sz w:val="20"/>
          <w:szCs w:val="20"/>
          <w:u w:val="none"/>
        </w:rPr>
      </w:pPr>
      <w:r w:rsidRPr="00211139">
        <w:rPr>
          <w:b w:val="0"/>
          <w:bCs w:val="0"/>
          <w:sz w:val="20"/>
          <w:szCs w:val="20"/>
          <w:u w:val="none"/>
        </w:rPr>
        <w:t xml:space="preserve">All surgeries </w:t>
      </w:r>
      <w:r w:rsidRPr="00211139">
        <w:rPr>
          <w:sz w:val="20"/>
          <w:szCs w:val="20"/>
        </w:rPr>
        <w:t>require</w:t>
      </w:r>
      <w:r w:rsidRPr="00211139">
        <w:rPr>
          <w:b w:val="0"/>
          <w:bCs w:val="0"/>
          <w:sz w:val="20"/>
          <w:szCs w:val="20"/>
          <w:u w:val="none"/>
        </w:rPr>
        <w:t xml:space="preserve"> one (1) </w:t>
      </w:r>
      <w:r w:rsidR="008921F3" w:rsidRPr="00211139">
        <w:rPr>
          <w:b w:val="0"/>
          <w:bCs w:val="0"/>
          <w:sz w:val="20"/>
          <w:szCs w:val="20"/>
          <w:u w:val="none"/>
        </w:rPr>
        <w:t>p</w:t>
      </w:r>
      <w:r w:rsidRPr="00211139">
        <w:rPr>
          <w:b w:val="0"/>
          <w:bCs w:val="0"/>
          <w:sz w:val="20"/>
          <w:szCs w:val="20"/>
          <w:u w:val="none"/>
        </w:rPr>
        <w:t>re-</w:t>
      </w:r>
      <w:r w:rsidR="008921F3" w:rsidRPr="00211139">
        <w:rPr>
          <w:b w:val="0"/>
          <w:bCs w:val="0"/>
          <w:sz w:val="20"/>
          <w:szCs w:val="20"/>
          <w:u w:val="none"/>
        </w:rPr>
        <w:t>o</w:t>
      </w:r>
      <w:r w:rsidRPr="00211139">
        <w:rPr>
          <w:b w:val="0"/>
          <w:bCs w:val="0"/>
          <w:sz w:val="20"/>
          <w:szCs w:val="20"/>
          <w:u w:val="none"/>
        </w:rPr>
        <w:t xml:space="preserve">perative appointment </w:t>
      </w:r>
      <w:r w:rsidRPr="00211139">
        <w:rPr>
          <w:b w:val="0"/>
          <w:bCs w:val="0"/>
          <w:sz w:val="20"/>
          <w:szCs w:val="20"/>
        </w:rPr>
        <w:t>2-3 weeks prior to scheduled procedure date</w:t>
      </w:r>
      <w:r w:rsidR="008921F3" w:rsidRPr="00211139">
        <w:rPr>
          <w:b w:val="0"/>
          <w:bCs w:val="0"/>
          <w:sz w:val="20"/>
          <w:szCs w:val="20"/>
          <w:u w:val="none"/>
        </w:rPr>
        <w:t xml:space="preserve"> as well as several post-operative appointments to ensure that the patient’s recovery is progressing as it should be </w:t>
      </w:r>
      <w:r w:rsidR="008921F3" w:rsidRPr="00432A0D">
        <w:rPr>
          <w:b w:val="0"/>
          <w:bCs w:val="0"/>
          <w:i/>
          <w:iCs/>
          <w:sz w:val="18"/>
          <w:szCs w:val="18"/>
          <w:u w:val="none"/>
        </w:rPr>
        <w:t>(Post-Op T</w:t>
      </w:r>
      <w:r w:rsidR="00432A0D" w:rsidRPr="00432A0D">
        <w:rPr>
          <w:b w:val="0"/>
          <w:bCs w:val="0"/>
          <w:i/>
          <w:iCs/>
          <w:sz w:val="18"/>
          <w:szCs w:val="18"/>
          <w:u w:val="none"/>
        </w:rPr>
        <w:t>x</w:t>
      </w:r>
      <w:r w:rsidR="008921F3" w:rsidRPr="00432A0D">
        <w:rPr>
          <w:b w:val="0"/>
          <w:bCs w:val="0"/>
          <w:i/>
          <w:iCs/>
          <w:sz w:val="18"/>
          <w:szCs w:val="18"/>
          <w:u w:val="none"/>
        </w:rPr>
        <w:t xml:space="preserve"> Plan</w:t>
      </w:r>
      <w:r w:rsidR="00B07588" w:rsidRPr="00432A0D">
        <w:rPr>
          <w:b w:val="0"/>
          <w:bCs w:val="0"/>
          <w:i/>
          <w:iCs/>
          <w:sz w:val="18"/>
          <w:szCs w:val="18"/>
          <w:u w:val="none"/>
        </w:rPr>
        <w:t>:</w:t>
      </w:r>
      <w:r w:rsidR="008921F3" w:rsidRPr="00432A0D">
        <w:rPr>
          <w:b w:val="0"/>
          <w:bCs w:val="0"/>
          <w:i/>
          <w:iCs/>
          <w:sz w:val="18"/>
          <w:szCs w:val="18"/>
          <w:u w:val="none"/>
        </w:rPr>
        <w:t>1/3/6/9/12 Months)</w:t>
      </w:r>
      <w:r w:rsidR="008921F3" w:rsidRPr="00432A0D">
        <w:rPr>
          <w:b w:val="0"/>
          <w:bCs w:val="0"/>
          <w:sz w:val="18"/>
          <w:szCs w:val="18"/>
          <w:u w:val="none"/>
        </w:rPr>
        <w:t>.</w:t>
      </w:r>
      <w:r w:rsidR="00B07588" w:rsidRPr="00432A0D">
        <w:rPr>
          <w:b w:val="0"/>
          <w:bCs w:val="0"/>
          <w:sz w:val="18"/>
          <w:szCs w:val="18"/>
          <w:u w:val="none"/>
        </w:rPr>
        <w:t xml:space="preserve"> </w:t>
      </w:r>
      <w:r w:rsidR="008921F3" w:rsidRPr="00432A0D">
        <w:rPr>
          <w:b w:val="0"/>
          <w:bCs w:val="0"/>
          <w:sz w:val="18"/>
          <w:szCs w:val="18"/>
          <w:u w:val="none"/>
        </w:rPr>
        <w:t xml:space="preserve">  </w:t>
      </w:r>
    </w:p>
    <w:p w14:paraId="421B2142" w14:textId="176CE4A5" w:rsidR="00432A0D" w:rsidRPr="00E97E5C" w:rsidRDefault="008921F3" w:rsidP="00E97E5C">
      <w:pPr>
        <w:pStyle w:val="Heading1"/>
        <w:numPr>
          <w:ilvl w:val="0"/>
          <w:numId w:val="2"/>
        </w:numPr>
        <w:ind w:left="270" w:hanging="170"/>
        <w:rPr>
          <w:b w:val="0"/>
          <w:bCs w:val="0"/>
          <w:sz w:val="20"/>
          <w:szCs w:val="20"/>
          <w:u w:val="none"/>
        </w:rPr>
      </w:pPr>
      <w:r w:rsidRPr="00211139">
        <w:rPr>
          <w:b w:val="0"/>
          <w:bCs w:val="0"/>
          <w:sz w:val="20"/>
          <w:szCs w:val="20"/>
          <w:u w:val="none"/>
        </w:rPr>
        <w:t>YIPSC encourages complete post-op care and follow-up interaction</w:t>
      </w:r>
      <w:r w:rsidR="00B07588" w:rsidRPr="00211139">
        <w:rPr>
          <w:b w:val="0"/>
          <w:bCs w:val="0"/>
          <w:sz w:val="20"/>
          <w:szCs w:val="20"/>
          <w:u w:val="none"/>
        </w:rPr>
        <w:t xml:space="preserve">.  It is the patient’s obligation to make sure that all post-procedure appointments are kept as directed.  If you believe that you are unable or unwilling to make these visits, please </w:t>
      </w:r>
      <w:r w:rsidR="00B07588" w:rsidRPr="00211139">
        <w:rPr>
          <w:b w:val="0"/>
          <w:bCs w:val="0"/>
          <w:sz w:val="20"/>
          <w:szCs w:val="20"/>
          <w:u w:val="none"/>
        </w:rPr>
        <w:lastRenderedPageBreak/>
        <w:t>discuss these concerns with Dr. Yousefi prior to surgery.</w:t>
      </w:r>
    </w:p>
    <w:p w14:paraId="1FC6958C" w14:textId="5CE46C49" w:rsidR="006E05B1" w:rsidRPr="00211139" w:rsidRDefault="006E05B1" w:rsidP="00625317">
      <w:pPr>
        <w:pStyle w:val="Heading1"/>
        <w:spacing w:before="148"/>
        <w:ind w:left="0"/>
        <w:rPr>
          <w:sz w:val="20"/>
          <w:szCs w:val="20"/>
          <w:u w:val="none"/>
        </w:rPr>
      </w:pPr>
      <w:r w:rsidRPr="00211139">
        <w:rPr>
          <w:sz w:val="20"/>
          <w:szCs w:val="20"/>
          <w:u w:val="thick"/>
        </w:rPr>
        <w:t>Surgery, Other Fees, Cancellation and Rescheduling Policy</w:t>
      </w:r>
    </w:p>
    <w:p w14:paraId="2063F181" w14:textId="77777777" w:rsidR="006E05B1" w:rsidRPr="00211139" w:rsidRDefault="006E05B1" w:rsidP="00625317">
      <w:pPr>
        <w:pStyle w:val="BodyText"/>
        <w:spacing w:before="1"/>
        <w:ind w:left="100" w:right="115"/>
        <w:jc w:val="both"/>
        <w:rPr>
          <w:sz w:val="20"/>
          <w:szCs w:val="20"/>
        </w:rPr>
      </w:pPr>
      <w:r w:rsidRPr="00211139">
        <w:rPr>
          <w:sz w:val="20"/>
          <w:szCs w:val="20"/>
        </w:rPr>
        <w:t>We</w:t>
      </w:r>
      <w:r w:rsidRPr="00211139">
        <w:rPr>
          <w:spacing w:val="-13"/>
          <w:sz w:val="20"/>
          <w:szCs w:val="20"/>
        </w:rPr>
        <w:t xml:space="preserve"> </w:t>
      </w:r>
      <w:r w:rsidRPr="00211139">
        <w:rPr>
          <w:sz w:val="20"/>
          <w:szCs w:val="20"/>
        </w:rPr>
        <w:t>understand</w:t>
      </w:r>
      <w:r w:rsidRPr="00211139">
        <w:rPr>
          <w:spacing w:val="-10"/>
          <w:sz w:val="20"/>
          <w:szCs w:val="20"/>
        </w:rPr>
        <w:t xml:space="preserve"> </w:t>
      </w:r>
      <w:r w:rsidRPr="00211139">
        <w:rPr>
          <w:sz w:val="20"/>
          <w:szCs w:val="20"/>
        </w:rPr>
        <w:t>that</w:t>
      </w:r>
      <w:r w:rsidRPr="00211139">
        <w:rPr>
          <w:spacing w:val="-9"/>
          <w:sz w:val="20"/>
          <w:szCs w:val="20"/>
        </w:rPr>
        <w:t xml:space="preserve"> </w:t>
      </w:r>
      <w:r w:rsidRPr="00211139">
        <w:rPr>
          <w:sz w:val="20"/>
          <w:szCs w:val="20"/>
        </w:rPr>
        <w:t>a</w:t>
      </w:r>
      <w:r w:rsidRPr="00211139">
        <w:rPr>
          <w:spacing w:val="-10"/>
          <w:sz w:val="20"/>
          <w:szCs w:val="20"/>
        </w:rPr>
        <w:t xml:space="preserve"> </w:t>
      </w:r>
      <w:r w:rsidRPr="00211139">
        <w:rPr>
          <w:sz w:val="20"/>
          <w:szCs w:val="20"/>
        </w:rPr>
        <w:t>situation</w:t>
      </w:r>
      <w:r w:rsidRPr="00211139">
        <w:rPr>
          <w:spacing w:val="-11"/>
          <w:sz w:val="20"/>
          <w:szCs w:val="20"/>
        </w:rPr>
        <w:t xml:space="preserve"> </w:t>
      </w:r>
      <w:r w:rsidRPr="00211139">
        <w:rPr>
          <w:sz w:val="20"/>
          <w:szCs w:val="20"/>
        </w:rPr>
        <w:t>may</w:t>
      </w:r>
      <w:r w:rsidRPr="00211139">
        <w:rPr>
          <w:spacing w:val="-10"/>
          <w:sz w:val="20"/>
          <w:szCs w:val="20"/>
        </w:rPr>
        <w:t xml:space="preserve"> </w:t>
      </w:r>
      <w:r w:rsidRPr="00211139">
        <w:rPr>
          <w:sz w:val="20"/>
          <w:szCs w:val="20"/>
        </w:rPr>
        <w:t>arise</w:t>
      </w:r>
      <w:r w:rsidRPr="00211139">
        <w:rPr>
          <w:spacing w:val="-13"/>
          <w:sz w:val="20"/>
          <w:szCs w:val="20"/>
        </w:rPr>
        <w:t xml:space="preserve"> </w:t>
      </w:r>
      <w:r w:rsidRPr="00211139">
        <w:rPr>
          <w:sz w:val="20"/>
          <w:szCs w:val="20"/>
        </w:rPr>
        <w:t>that</w:t>
      </w:r>
      <w:r w:rsidRPr="00211139">
        <w:rPr>
          <w:spacing w:val="-9"/>
          <w:sz w:val="20"/>
          <w:szCs w:val="20"/>
        </w:rPr>
        <w:t xml:space="preserve"> </w:t>
      </w:r>
      <w:r w:rsidRPr="00211139">
        <w:rPr>
          <w:sz w:val="20"/>
          <w:szCs w:val="20"/>
        </w:rPr>
        <w:t>could</w:t>
      </w:r>
      <w:r w:rsidRPr="00211139">
        <w:rPr>
          <w:spacing w:val="-10"/>
          <w:sz w:val="20"/>
          <w:szCs w:val="20"/>
        </w:rPr>
        <w:t xml:space="preserve"> </w:t>
      </w:r>
      <w:r w:rsidRPr="00211139">
        <w:rPr>
          <w:sz w:val="20"/>
          <w:szCs w:val="20"/>
        </w:rPr>
        <w:t>force</w:t>
      </w:r>
      <w:r w:rsidRPr="00211139">
        <w:rPr>
          <w:spacing w:val="-10"/>
          <w:sz w:val="20"/>
          <w:szCs w:val="20"/>
        </w:rPr>
        <w:t xml:space="preserve"> </w:t>
      </w:r>
      <w:r w:rsidRPr="00211139">
        <w:rPr>
          <w:sz w:val="20"/>
          <w:szCs w:val="20"/>
        </w:rPr>
        <w:t>you</w:t>
      </w:r>
      <w:r w:rsidRPr="00211139">
        <w:rPr>
          <w:spacing w:val="-8"/>
          <w:sz w:val="20"/>
          <w:szCs w:val="20"/>
        </w:rPr>
        <w:t xml:space="preserve"> </w:t>
      </w:r>
      <w:r w:rsidRPr="00211139">
        <w:rPr>
          <w:sz w:val="20"/>
          <w:szCs w:val="20"/>
        </w:rPr>
        <w:t>to</w:t>
      </w:r>
      <w:r w:rsidRPr="00211139">
        <w:rPr>
          <w:spacing w:val="-10"/>
          <w:sz w:val="20"/>
          <w:szCs w:val="20"/>
        </w:rPr>
        <w:t xml:space="preserve"> </w:t>
      </w:r>
      <w:r w:rsidRPr="00211139">
        <w:rPr>
          <w:sz w:val="20"/>
          <w:szCs w:val="20"/>
        </w:rPr>
        <w:t>cancel</w:t>
      </w:r>
      <w:r w:rsidRPr="00211139">
        <w:rPr>
          <w:spacing w:val="-9"/>
          <w:sz w:val="20"/>
          <w:szCs w:val="20"/>
        </w:rPr>
        <w:t xml:space="preserve"> </w:t>
      </w:r>
      <w:r w:rsidRPr="00211139">
        <w:rPr>
          <w:sz w:val="20"/>
          <w:szCs w:val="20"/>
        </w:rPr>
        <w:t>or</w:t>
      </w:r>
      <w:r w:rsidRPr="00211139">
        <w:rPr>
          <w:spacing w:val="-11"/>
          <w:sz w:val="20"/>
          <w:szCs w:val="20"/>
        </w:rPr>
        <w:t xml:space="preserve"> </w:t>
      </w:r>
      <w:r w:rsidRPr="00211139">
        <w:rPr>
          <w:sz w:val="20"/>
          <w:szCs w:val="20"/>
        </w:rPr>
        <w:t>postpone</w:t>
      </w:r>
      <w:r w:rsidRPr="00211139">
        <w:rPr>
          <w:spacing w:val="-11"/>
          <w:sz w:val="20"/>
          <w:szCs w:val="20"/>
        </w:rPr>
        <w:t xml:space="preserve"> </w:t>
      </w:r>
      <w:r w:rsidRPr="00211139">
        <w:rPr>
          <w:sz w:val="20"/>
          <w:szCs w:val="20"/>
        </w:rPr>
        <w:t>your</w:t>
      </w:r>
      <w:r w:rsidRPr="00211139">
        <w:rPr>
          <w:spacing w:val="-7"/>
          <w:sz w:val="20"/>
          <w:szCs w:val="20"/>
        </w:rPr>
        <w:t xml:space="preserve"> </w:t>
      </w:r>
      <w:r w:rsidRPr="00211139">
        <w:rPr>
          <w:sz w:val="20"/>
          <w:szCs w:val="20"/>
        </w:rPr>
        <w:t>surgery. Please understand that such changes affect not only our surgeon but other patients as well. Our surgeon’s time, as well as that of the operating room staff, is a precious commodity, and we request your courtesy and</w:t>
      </w:r>
      <w:r w:rsidRPr="00211139">
        <w:rPr>
          <w:spacing w:val="-3"/>
          <w:sz w:val="20"/>
          <w:szCs w:val="20"/>
        </w:rPr>
        <w:t xml:space="preserve"> </w:t>
      </w:r>
      <w:r w:rsidRPr="00211139">
        <w:rPr>
          <w:sz w:val="20"/>
          <w:szCs w:val="20"/>
        </w:rPr>
        <w:t>concern. Please do not make any payments until you are certain that you want to proceed with any procedure.</w:t>
      </w:r>
    </w:p>
    <w:p w14:paraId="2873B068" w14:textId="77777777" w:rsidR="00E23E2D" w:rsidRPr="00211139" w:rsidRDefault="00E23E2D" w:rsidP="00625317">
      <w:pPr>
        <w:pStyle w:val="BodyText"/>
        <w:ind w:right="114"/>
        <w:jc w:val="both"/>
        <w:rPr>
          <w:spacing w:val="-5"/>
          <w:sz w:val="20"/>
          <w:szCs w:val="20"/>
        </w:rPr>
      </w:pPr>
    </w:p>
    <w:p w14:paraId="697CB409" w14:textId="1FBAB085" w:rsidR="005018E6" w:rsidRPr="00E97E5C" w:rsidRDefault="005018E6" w:rsidP="00625317">
      <w:pPr>
        <w:pStyle w:val="BodyText"/>
        <w:numPr>
          <w:ilvl w:val="0"/>
          <w:numId w:val="2"/>
        </w:numPr>
        <w:ind w:right="114"/>
        <w:jc w:val="both"/>
        <w:rPr>
          <w:sz w:val="20"/>
          <w:szCs w:val="20"/>
        </w:rPr>
      </w:pPr>
      <w:r w:rsidRPr="00211139">
        <w:rPr>
          <w:spacing w:val="-5"/>
          <w:sz w:val="20"/>
          <w:szCs w:val="20"/>
        </w:rPr>
        <w:t xml:space="preserve"> </w:t>
      </w:r>
      <w:r w:rsidRPr="00211139">
        <w:rPr>
          <w:sz w:val="20"/>
          <w:szCs w:val="20"/>
        </w:rPr>
        <w:t>At the time of scheduling your surgery, a non-refundable $1000 deposit of the surgeon’s fee is required to reserve the operating room time.  If the cost of the procedure totals less than $1000 the full amount is due at the time of scheduling.  In case of a cancellation prior to two weeks before your surgery date, this fee can be used towards other services offered at our</w:t>
      </w:r>
      <w:r w:rsidRPr="00211139">
        <w:rPr>
          <w:spacing w:val="-5"/>
          <w:sz w:val="20"/>
          <w:szCs w:val="20"/>
        </w:rPr>
        <w:t xml:space="preserve"> </w:t>
      </w:r>
      <w:r w:rsidRPr="00211139">
        <w:rPr>
          <w:sz w:val="20"/>
          <w:szCs w:val="20"/>
        </w:rPr>
        <w:t>office.</w:t>
      </w:r>
      <w:r w:rsidRPr="00211139">
        <w:rPr>
          <w:spacing w:val="-5"/>
          <w:sz w:val="20"/>
          <w:szCs w:val="20"/>
        </w:rPr>
        <w:t xml:space="preserve"> </w:t>
      </w:r>
      <w:r w:rsidRPr="00211139">
        <w:rPr>
          <w:sz w:val="20"/>
          <w:szCs w:val="20"/>
        </w:rPr>
        <w:t>The</w:t>
      </w:r>
      <w:r w:rsidRPr="00211139">
        <w:rPr>
          <w:spacing w:val="-7"/>
          <w:sz w:val="20"/>
          <w:szCs w:val="20"/>
        </w:rPr>
        <w:t xml:space="preserve"> </w:t>
      </w:r>
      <w:r w:rsidRPr="00211139">
        <w:rPr>
          <w:sz w:val="20"/>
          <w:szCs w:val="20"/>
        </w:rPr>
        <w:t>remaining</w:t>
      </w:r>
      <w:r w:rsidRPr="00211139">
        <w:rPr>
          <w:spacing w:val="-4"/>
          <w:sz w:val="20"/>
          <w:szCs w:val="20"/>
        </w:rPr>
        <w:t xml:space="preserve"> </w:t>
      </w:r>
      <w:r w:rsidRPr="00211139">
        <w:rPr>
          <w:sz w:val="20"/>
          <w:szCs w:val="20"/>
        </w:rPr>
        <w:t>balance</w:t>
      </w:r>
      <w:r w:rsidRPr="00211139">
        <w:rPr>
          <w:spacing w:val="-4"/>
          <w:sz w:val="20"/>
          <w:szCs w:val="20"/>
        </w:rPr>
        <w:t xml:space="preserve"> </w:t>
      </w:r>
      <w:r w:rsidRPr="00211139">
        <w:rPr>
          <w:sz w:val="20"/>
          <w:szCs w:val="20"/>
        </w:rPr>
        <w:t>of</w:t>
      </w:r>
      <w:r w:rsidRPr="00211139">
        <w:rPr>
          <w:spacing w:val="-5"/>
          <w:sz w:val="20"/>
          <w:szCs w:val="20"/>
        </w:rPr>
        <w:t xml:space="preserve"> </w:t>
      </w:r>
      <w:r w:rsidRPr="00211139">
        <w:rPr>
          <w:sz w:val="20"/>
          <w:szCs w:val="20"/>
        </w:rPr>
        <w:t>the</w:t>
      </w:r>
      <w:r w:rsidRPr="00211139">
        <w:rPr>
          <w:spacing w:val="-7"/>
          <w:sz w:val="20"/>
          <w:szCs w:val="20"/>
        </w:rPr>
        <w:t xml:space="preserve"> </w:t>
      </w:r>
      <w:r w:rsidRPr="00211139">
        <w:rPr>
          <w:sz w:val="20"/>
          <w:szCs w:val="20"/>
        </w:rPr>
        <w:t>surgeon’s</w:t>
      </w:r>
      <w:r w:rsidRPr="00211139">
        <w:rPr>
          <w:spacing w:val="-6"/>
          <w:sz w:val="20"/>
          <w:szCs w:val="20"/>
        </w:rPr>
        <w:t xml:space="preserve"> </w:t>
      </w:r>
      <w:r w:rsidRPr="00211139">
        <w:rPr>
          <w:sz w:val="20"/>
          <w:szCs w:val="20"/>
        </w:rPr>
        <w:t>fee</w:t>
      </w:r>
      <w:r w:rsidRPr="00211139">
        <w:rPr>
          <w:spacing w:val="-7"/>
          <w:sz w:val="20"/>
          <w:szCs w:val="20"/>
        </w:rPr>
        <w:t xml:space="preserve"> </w:t>
      </w:r>
      <w:r w:rsidRPr="00211139">
        <w:rPr>
          <w:sz w:val="20"/>
          <w:szCs w:val="20"/>
        </w:rPr>
        <w:t>is</w:t>
      </w:r>
      <w:r w:rsidRPr="00211139">
        <w:rPr>
          <w:spacing w:val="-2"/>
          <w:sz w:val="20"/>
          <w:szCs w:val="20"/>
        </w:rPr>
        <w:t xml:space="preserve"> </w:t>
      </w:r>
      <w:r w:rsidRPr="00211139">
        <w:rPr>
          <w:sz w:val="20"/>
          <w:szCs w:val="20"/>
        </w:rPr>
        <w:t>due</w:t>
      </w:r>
      <w:r w:rsidRPr="00211139">
        <w:rPr>
          <w:spacing w:val="-6"/>
          <w:sz w:val="20"/>
          <w:szCs w:val="20"/>
        </w:rPr>
        <w:t xml:space="preserve"> </w:t>
      </w:r>
      <w:r w:rsidRPr="00211139">
        <w:rPr>
          <w:sz w:val="20"/>
          <w:szCs w:val="20"/>
        </w:rPr>
        <w:t>two</w:t>
      </w:r>
      <w:r w:rsidRPr="00211139">
        <w:rPr>
          <w:spacing w:val="-4"/>
          <w:sz w:val="20"/>
          <w:szCs w:val="20"/>
        </w:rPr>
        <w:t xml:space="preserve"> </w:t>
      </w:r>
      <w:r w:rsidRPr="00211139">
        <w:rPr>
          <w:sz w:val="20"/>
          <w:szCs w:val="20"/>
        </w:rPr>
        <w:t>(2)</w:t>
      </w:r>
      <w:r w:rsidRPr="00211139">
        <w:rPr>
          <w:spacing w:val="-3"/>
          <w:sz w:val="20"/>
          <w:szCs w:val="20"/>
        </w:rPr>
        <w:t xml:space="preserve"> </w:t>
      </w:r>
      <w:r w:rsidRPr="00211139">
        <w:rPr>
          <w:sz w:val="20"/>
          <w:szCs w:val="20"/>
        </w:rPr>
        <w:t>weeks</w:t>
      </w:r>
      <w:r w:rsidRPr="00211139">
        <w:rPr>
          <w:spacing w:val="-6"/>
          <w:sz w:val="20"/>
          <w:szCs w:val="20"/>
        </w:rPr>
        <w:t xml:space="preserve"> </w:t>
      </w:r>
      <w:r w:rsidRPr="00211139">
        <w:rPr>
          <w:sz w:val="20"/>
          <w:szCs w:val="20"/>
        </w:rPr>
        <w:t>prior</w:t>
      </w:r>
      <w:r w:rsidRPr="00211139">
        <w:rPr>
          <w:spacing w:val="-5"/>
          <w:sz w:val="20"/>
          <w:szCs w:val="20"/>
        </w:rPr>
        <w:t xml:space="preserve"> </w:t>
      </w:r>
      <w:r w:rsidRPr="00211139">
        <w:rPr>
          <w:sz w:val="20"/>
          <w:szCs w:val="20"/>
        </w:rPr>
        <w:t>to</w:t>
      </w:r>
      <w:r w:rsidRPr="00211139">
        <w:rPr>
          <w:spacing w:val="-6"/>
          <w:sz w:val="20"/>
          <w:szCs w:val="20"/>
        </w:rPr>
        <w:t xml:space="preserve"> </w:t>
      </w:r>
      <w:r w:rsidRPr="00211139">
        <w:rPr>
          <w:sz w:val="20"/>
          <w:szCs w:val="20"/>
        </w:rPr>
        <w:t>the scheduled date of surgery.</w:t>
      </w:r>
    </w:p>
    <w:p w14:paraId="3EDA4DD4" w14:textId="729E3F25" w:rsidR="005018E6" w:rsidRPr="00E97E5C" w:rsidRDefault="005018E6" w:rsidP="00625317">
      <w:pPr>
        <w:pStyle w:val="BodyText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211139">
        <w:rPr>
          <w:sz w:val="20"/>
          <w:szCs w:val="20"/>
        </w:rPr>
        <w:t xml:space="preserve">It is </w:t>
      </w:r>
      <w:r w:rsidR="00E23E2D" w:rsidRPr="00211139">
        <w:rPr>
          <w:sz w:val="20"/>
          <w:szCs w:val="20"/>
        </w:rPr>
        <w:t>the patient’s</w:t>
      </w:r>
      <w:r w:rsidRPr="00211139">
        <w:rPr>
          <w:sz w:val="20"/>
          <w:szCs w:val="20"/>
        </w:rPr>
        <w:t xml:space="preserve"> responsibility to make sure that the required labs and medical clearances are </w:t>
      </w:r>
      <w:r w:rsidRPr="00211139">
        <w:rPr>
          <w:sz w:val="20"/>
          <w:szCs w:val="20"/>
          <w:u w:val="single"/>
        </w:rPr>
        <w:t>received by our office two (2) weeks prior to the</w:t>
      </w:r>
      <w:r w:rsidR="00E23E2D" w:rsidRPr="00211139">
        <w:rPr>
          <w:sz w:val="20"/>
          <w:szCs w:val="20"/>
          <w:u w:val="single"/>
        </w:rPr>
        <w:t xml:space="preserve"> scheduled</w:t>
      </w:r>
      <w:r w:rsidRPr="00211139">
        <w:rPr>
          <w:sz w:val="20"/>
          <w:szCs w:val="20"/>
          <w:u w:val="single"/>
        </w:rPr>
        <w:t xml:space="preserve"> surgery date.</w:t>
      </w:r>
      <w:r w:rsidRPr="00211139">
        <w:rPr>
          <w:sz w:val="20"/>
          <w:szCs w:val="20"/>
        </w:rPr>
        <w:t xml:space="preserve"> Should </w:t>
      </w:r>
      <w:r w:rsidR="00E23E2D" w:rsidRPr="00211139">
        <w:rPr>
          <w:sz w:val="20"/>
          <w:szCs w:val="20"/>
        </w:rPr>
        <w:t>the patient</w:t>
      </w:r>
      <w:r w:rsidRPr="00211139">
        <w:rPr>
          <w:sz w:val="20"/>
          <w:szCs w:val="20"/>
        </w:rPr>
        <w:t xml:space="preserve"> NOT be cleared for</w:t>
      </w:r>
      <w:r w:rsidRPr="00211139">
        <w:rPr>
          <w:spacing w:val="-8"/>
          <w:sz w:val="20"/>
          <w:szCs w:val="20"/>
        </w:rPr>
        <w:t xml:space="preserve"> </w:t>
      </w:r>
      <w:r w:rsidRPr="00211139">
        <w:rPr>
          <w:sz w:val="20"/>
          <w:szCs w:val="20"/>
        </w:rPr>
        <w:t>surgery</w:t>
      </w:r>
      <w:r w:rsidRPr="00211139">
        <w:rPr>
          <w:spacing w:val="-10"/>
          <w:sz w:val="20"/>
          <w:szCs w:val="20"/>
        </w:rPr>
        <w:t xml:space="preserve"> </w:t>
      </w:r>
      <w:r w:rsidRPr="00211139">
        <w:rPr>
          <w:sz w:val="20"/>
          <w:szCs w:val="20"/>
        </w:rPr>
        <w:t>due</w:t>
      </w:r>
      <w:r w:rsidRPr="00211139">
        <w:rPr>
          <w:spacing w:val="-11"/>
          <w:sz w:val="20"/>
          <w:szCs w:val="20"/>
        </w:rPr>
        <w:t xml:space="preserve"> </w:t>
      </w:r>
      <w:r w:rsidRPr="00211139">
        <w:rPr>
          <w:sz w:val="20"/>
          <w:szCs w:val="20"/>
        </w:rPr>
        <w:t>to</w:t>
      </w:r>
      <w:r w:rsidRPr="00211139">
        <w:rPr>
          <w:spacing w:val="-11"/>
          <w:sz w:val="20"/>
          <w:szCs w:val="20"/>
        </w:rPr>
        <w:t xml:space="preserve"> </w:t>
      </w:r>
      <w:r w:rsidR="00E23E2D" w:rsidRPr="00211139">
        <w:rPr>
          <w:spacing w:val="-11"/>
          <w:sz w:val="20"/>
          <w:szCs w:val="20"/>
        </w:rPr>
        <w:t xml:space="preserve">a </w:t>
      </w:r>
      <w:r w:rsidRPr="00211139">
        <w:rPr>
          <w:sz w:val="20"/>
          <w:szCs w:val="20"/>
        </w:rPr>
        <w:t>medical</w:t>
      </w:r>
      <w:r w:rsidRPr="00211139">
        <w:rPr>
          <w:spacing w:val="-10"/>
          <w:sz w:val="20"/>
          <w:szCs w:val="20"/>
        </w:rPr>
        <w:t xml:space="preserve"> </w:t>
      </w:r>
      <w:r w:rsidRPr="00211139">
        <w:rPr>
          <w:sz w:val="20"/>
          <w:szCs w:val="20"/>
        </w:rPr>
        <w:t>condition</w:t>
      </w:r>
      <w:r w:rsidRPr="00211139">
        <w:rPr>
          <w:spacing w:val="-9"/>
          <w:sz w:val="20"/>
          <w:szCs w:val="20"/>
        </w:rPr>
        <w:t xml:space="preserve"> </w:t>
      </w:r>
      <w:r w:rsidRPr="00211139">
        <w:rPr>
          <w:sz w:val="20"/>
          <w:szCs w:val="20"/>
        </w:rPr>
        <w:t>we</w:t>
      </w:r>
      <w:r w:rsidRPr="00211139">
        <w:rPr>
          <w:spacing w:val="-9"/>
          <w:sz w:val="20"/>
          <w:szCs w:val="20"/>
        </w:rPr>
        <w:t xml:space="preserve"> </w:t>
      </w:r>
      <w:r w:rsidRPr="00211139">
        <w:rPr>
          <w:sz w:val="20"/>
          <w:szCs w:val="20"/>
        </w:rPr>
        <w:t>require</w:t>
      </w:r>
      <w:r w:rsidRPr="00211139">
        <w:rPr>
          <w:spacing w:val="-7"/>
          <w:sz w:val="20"/>
          <w:szCs w:val="20"/>
        </w:rPr>
        <w:t xml:space="preserve"> </w:t>
      </w:r>
      <w:r w:rsidRPr="00211139">
        <w:rPr>
          <w:sz w:val="20"/>
          <w:szCs w:val="20"/>
        </w:rPr>
        <w:t>written</w:t>
      </w:r>
      <w:r w:rsidRPr="00211139">
        <w:rPr>
          <w:spacing w:val="-9"/>
          <w:sz w:val="20"/>
          <w:szCs w:val="20"/>
        </w:rPr>
        <w:t xml:space="preserve"> </w:t>
      </w:r>
      <w:r w:rsidRPr="00211139">
        <w:rPr>
          <w:sz w:val="20"/>
          <w:szCs w:val="20"/>
        </w:rPr>
        <w:t>documentation</w:t>
      </w:r>
      <w:r w:rsidRPr="00211139">
        <w:rPr>
          <w:spacing w:val="-11"/>
          <w:sz w:val="20"/>
          <w:szCs w:val="20"/>
        </w:rPr>
        <w:t xml:space="preserve"> </w:t>
      </w:r>
      <w:r w:rsidRPr="00211139">
        <w:rPr>
          <w:sz w:val="20"/>
          <w:szCs w:val="20"/>
        </w:rPr>
        <w:t>stating,</w:t>
      </w:r>
      <w:r w:rsidRPr="00211139">
        <w:rPr>
          <w:spacing w:val="-8"/>
          <w:sz w:val="20"/>
          <w:szCs w:val="20"/>
        </w:rPr>
        <w:t xml:space="preserve"> </w:t>
      </w:r>
      <w:r w:rsidRPr="00211139">
        <w:rPr>
          <w:sz w:val="20"/>
          <w:szCs w:val="20"/>
        </w:rPr>
        <w:t>“not</w:t>
      </w:r>
      <w:r w:rsidRPr="00211139">
        <w:rPr>
          <w:spacing w:val="-10"/>
          <w:sz w:val="20"/>
          <w:szCs w:val="20"/>
        </w:rPr>
        <w:t xml:space="preserve"> </w:t>
      </w:r>
      <w:r w:rsidRPr="00211139">
        <w:rPr>
          <w:sz w:val="20"/>
          <w:szCs w:val="20"/>
        </w:rPr>
        <w:t xml:space="preserve">cleared for surgery”. The practice will refund </w:t>
      </w:r>
      <w:r w:rsidR="00E23E2D" w:rsidRPr="00211139">
        <w:rPr>
          <w:sz w:val="20"/>
          <w:szCs w:val="20"/>
        </w:rPr>
        <w:t>the patient</w:t>
      </w:r>
      <w:r w:rsidRPr="00211139">
        <w:rPr>
          <w:sz w:val="20"/>
          <w:szCs w:val="20"/>
        </w:rPr>
        <w:t xml:space="preserve"> the deposit ONLY if the labs and medical clearances</w:t>
      </w:r>
      <w:r w:rsidRPr="00211139">
        <w:rPr>
          <w:spacing w:val="-16"/>
          <w:sz w:val="20"/>
          <w:szCs w:val="20"/>
        </w:rPr>
        <w:t xml:space="preserve"> </w:t>
      </w:r>
      <w:r w:rsidRPr="00211139">
        <w:rPr>
          <w:sz w:val="20"/>
          <w:szCs w:val="20"/>
        </w:rPr>
        <w:t>are</w:t>
      </w:r>
      <w:r w:rsidRPr="00211139">
        <w:rPr>
          <w:spacing w:val="-18"/>
          <w:sz w:val="20"/>
          <w:szCs w:val="20"/>
        </w:rPr>
        <w:t xml:space="preserve"> </w:t>
      </w:r>
      <w:r w:rsidRPr="00211139">
        <w:rPr>
          <w:sz w:val="20"/>
          <w:szCs w:val="20"/>
        </w:rPr>
        <w:t>received</w:t>
      </w:r>
      <w:r w:rsidRPr="00211139">
        <w:rPr>
          <w:spacing w:val="-16"/>
          <w:sz w:val="20"/>
          <w:szCs w:val="20"/>
        </w:rPr>
        <w:t xml:space="preserve"> two (</w:t>
      </w:r>
      <w:r w:rsidRPr="00211139">
        <w:rPr>
          <w:sz w:val="20"/>
          <w:szCs w:val="20"/>
        </w:rPr>
        <w:t>2)</w:t>
      </w:r>
      <w:r w:rsidRPr="00211139">
        <w:rPr>
          <w:spacing w:val="-16"/>
          <w:sz w:val="20"/>
          <w:szCs w:val="20"/>
        </w:rPr>
        <w:t xml:space="preserve"> </w:t>
      </w:r>
      <w:r w:rsidRPr="00211139">
        <w:rPr>
          <w:sz w:val="20"/>
          <w:szCs w:val="20"/>
        </w:rPr>
        <w:t>weeks</w:t>
      </w:r>
      <w:r w:rsidRPr="00211139">
        <w:rPr>
          <w:spacing w:val="-16"/>
          <w:sz w:val="20"/>
          <w:szCs w:val="20"/>
        </w:rPr>
        <w:t xml:space="preserve"> </w:t>
      </w:r>
      <w:r w:rsidRPr="00211139">
        <w:rPr>
          <w:sz w:val="20"/>
          <w:szCs w:val="20"/>
        </w:rPr>
        <w:t>prior</w:t>
      </w:r>
      <w:r w:rsidRPr="00211139">
        <w:rPr>
          <w:spacing w:val="-17"/>
          <w:sz w:val="20"/>
          <w:szCs w:val="20"/>
        </w:rPr>
        <w:t xml:space="preserve"> </w:t>
      </w:r>
      <w:r w:rsidRPr="00211139">
        <w:rPr>
          <w:sz w:val="20"/>
          <w:szCs w:val="20"/>
        </w:rPr>
        <w:t>to</w:t>
      </w:r>
      <w:r w:rsidRPr="00211139">
        <w:rPr>
          <w:spacing w:val="-18"/>
          <w:sz w:val="20"/>
          <w:szCs w:val="20"/>
        </w:rPr>
        <w:t xml:space="preserve"> </w:t>
      </w:r>
      <w:r w:rsidRPr="00211139">
        <w:rPr>
          <w:sz w:val="20"/>
          <w:szCs w:val="20"/>
        </w:rPr>
        <w:t>the</w:t>
      </w:r>
      <w:r w:rsidRPr="00211139">
        <w:rPr>
          <w:spacing w:val="-19"/>
          <w:sz w:val="20"/>
          <w:szCs w:val="20"/>
        </w:rPr>
        <w:t xml:space="preserve"> </w:t>
      </w:r>
      <w:r w:rsidRPr="00211139">
        <w:rPr>
          <w:sz w:val="20"/>
          <w:szCs w:val="20"/>
        </w:rPr>
        <w:t>date</w:t>
      </w:r>
      <w:r w:rsidRPr="00211139">
        <w:rPr>
          <w:spacing w:val="-21"/>
          <w:sz w:val="20"/>
          <w:szCs w:val="20"/>
        </w:rPr>
        <w:t xml:space="preserve"> </w:t>
      </w:r>
      <w:r w:rsidRPr="00211139">
        <w:rPr>
          <w:sz w:val="20"/>
          <w:szCs w:val="20"/>
        </w:rPr>
        <w:t>of</w:t>
      </w:r>
      <w:r w:rsidRPr="00211139">
        <w:rPr>
          <w:spacing w:val="-15"/>
          <w:sz w:val="20"/>
          <w:szCs w:val="20"/>
        </w:rPr>
        <w:t xml:space="preserve"> </w:t>
      </w:r>
      <w:r w:rsidRPr="00211139">
        <w:rPr>
          <w:sz w:val="20"/>
          <w:szCs w:val="20"/>
        </w:rPr>
        <w:t>the</w:t>
      </w:r>
      <w:r w:rsidRPr="00211139">
        <w:rPr>
          <w:spacing w:val="-16"/>
          <w:sz w:val="20"/>
          <w:szCs w:val="20"/>
        </w:rPr>
        <w:t xml:space="preserve"> </w:t>
      </w:r>
      <w:r w:rsidRPr="00211139">
        <w:rPr>
          <w:sz w:val="20"/>
          <w:szCs w:val="20"/>
        </w:rPr>
        <w:t>surgery.</w:t>
      </w:r>
      <w:r w:rsidRPr="00211139">
        <w:rPr>
          <w:spacing w:val="-17"/>
          <w:sz w:val="20"/>
          <w:szCs w:val="20"/>
        </w:rPr>
        <w:t xml:space="preserve"> </w:t>
      </w:r>
    </w:p>
    <w:p w14:paraId="12AEABDF" w14:textId="2F19D5B1" w:rsidR="005018E6" w:rsidRPr="00E97E5C" w:rsidRDefault="005018E6" w:rsidP="00E97E5C">
      <w:pPr>
        <w:pStyle w:val="BodyText"/>
        <w:numPr>
          <w:ilvl w:val="0"/>
          <w:numId w:val="2"/>
        </w:numPr>
        <w:tabs>
          <w:tab w:val="left" w:pos="768"/>
        </w:tabs>
        <w:ind w:right="120"/>
        <w:rPr>
          <w:sz w:val="20"/>
          <w:szCs w:val="20"/>
        </w:rPr>
      </w:pPr>
      <w:r w:rsidRPr="00211139">
        <w:rPr>
          <w:sz w:val="20"/>
          <w:szCs w:val="20"/>
        </w:rPr>
        <w:t xml:space="preserve">Should surgery be rescheduled for </w:t>
      </w:r>
      <w:r w:rsidRPr="00211139">
        <w:rPr>
          <w:i/>
          <w:iCs/>
          <w:sz w:val="20"/>
          <w:szCs w:val="20"/>
        </w:rPr>
        <w:t>any</w:t>
      </w:r>
      <w:r w:rsidRPr="00211139">
        <w:rPr>
          <w:sz w:val="20"/>
          <w:szCs w:val="20"/>
        </w:rPr>
        <w:t xml:space="preserve"> reason within two (2) weeks of the initial surgery date, an additional $1000 will be added to the surgeon’s fee and will be required to reschedule. </w:t>
      </w:r>
    </w:p>
    <w:p w14:paraId="0630C7AD" w14:textId="53A5F435" w:rsidR="005018E6" w:rsidRPr="00E97E5C" w:rsidRDefault="005018E6" w:rsidP="00625317">
      <w:pPr>
        <w:pStyle w:val="BodyText"/>
        <w:numPr>
          <w:ilvl w:val="0"/>
          <w:numId w:val="2"/>
        </w:numPr>
        <w:tabs>
          <w:tab w:val="left" w:pos="768"/>
        </w:tabs>
        <w:ind w:right="120"/>
        <w:rPr>
          <w:sz w:val="20"/>
          <w:szCs w:val="20"/>
        </w:rPr>
      </w:pPr>
      <w:r w:rsidRPr="00211139">
        <w:rPr>
          <w:sz w:val="20"/>
          <w:szCs w:val="20"/>
        </w:rPr>
        <w:t xml:space="preserve">If </w:t>
      </w:r>
      <w:r w:rsidR="00E23E2D" w:rsidRPr="00211139">
        <w:rPr>
          <w:sz w:val="20"/>
          <w:szCs w:val="20"/>
        </w:rPr>
        <w:t>the patient</w:t>
      </w:r>
      <w:r w:rsidRPr="00211139">
        <w:rPr>
          <w:sz w:val="20"/>
          <w:szCs w:val="20"/>
        </w:rPr>
        <w:t xml:space="preserve"> fail</w:t>
      </w:r>
      <w:r w:rsidR="00E23E2D" w:rsidRPr="00211139">
        <w:rPr>
          <w:sz w:val="20"/>
          <w:szCs w:val="20"/>
        </w:rPr>
        <w:t>s</w:t>
      </w:r>
      <w:r w:rsidRPr="00211139">
        <w:rPr>
          <w:sz w:val="20"/>
          <w:szCs w:val="20"/>
        </w:rPr>
        <w:t xml:space="preserve"> to comply with the Pre-Operative instructions </w:t>
      </w:r>
      <w:r w:rsidRPr="00432A0D">
        <w:rPr>
          <w:i/>
          <w:iCs/>
          <w:sz w:val="20"/>
          <w:szCs w:val="20"/>
        </w:rPr>
        <w:t>(</w:t>
      </w:r>
      <w:proofErr w:type="spellStart"/>
      <w:r w:rsidRPr="00432A0D">
        <w:rPr>
          <w:i/>
          <w:iCs/>
          <w:sz w:val="20"/>
          <w:szCs w:val="20"/>
        </w:rPr>
        <w:t>ie</w:t>
      </w:r>
      <w:proofErr w:type="spellEnd"/>
      <w:r w:rsidRPr="00432A0D">
        <w:rPr>
          <w:i/>
          <w:iCs/>
          <w:sz w:val="20"/>
          <w:szCs w:val="20"/>
        </w:rPr>
        <w:t>: eat</w:t>
      </w:r>
      <w:r w:rsidR="00E23E2D" w:rsidRPr="00432A0D">
        <w:rPr>
          <w:i/>
          <w:iCs/>
          <w:sz w:val="20"/>
          <w:szCs w:val="20"/>
        </w:rPr>
        <w:t>ing</w:t>
      </w:r>
      <w:r w:rsidRPr="00432A0D">
        <w:rPr>
          <w:i/>
          <w:iCs/>
          <w:sz w:val="20"/>
          <w:szCs w:val="20"/>
        </w:rPr>
        <w:t xml:space="preserve"> or drink</w:t>
      </w:r>
      <w:r w:rsidR="00E23E2D" w:rsidRPr="00432A0D">
        <w:rPr>
          <w:i/>
          <w:iCs/>
          <w:sz w:val="20"/>
          <w:szCs w:val="20"/>
        </w:rPr>
        <w:t>ing</w:t>
      </w:r>
      <w:r w:rsidRPr="00432A0D">
        <w:rPr>
          <w:i/>
          <w:iCs/>
          <w:sz w:val="20"/>
          <w:szCs w:val="20"/>
        </w:rPr>
        <w:t xml:space="preserve"> after the time specified prior to surgery) </w:t>
      </w:r>
      <w:r w:rsidRPr="00211139">
        <w:rPr>
          <w:sz w:val="20"/>
          <w:szCs w:val="20"/>
        </w:rPr>
        <w:t xml:space="preserve">and surgery must be rescheduled, </w:t>
      </w:r>
      <w:r w:rsidR="00E23E2D" w:rsidRPr="00211139">
        <w:rPr>
          <w:sz w:val="20"/>
          <w:szCs w:val="20"/>
        </w:rPr>
        <w:t>the patient</w:t>
      </w:r>
      <w:r w:rsidRPr="00211139">
        <w:rPr>
          <w:sz w:val="20"/>
          <w:szCs w:val="20"/>
        </w:rPr>
        <w:t xml:space="preserve"> will be charged a $1000 rescheduling fee.</w:t>
      </w:r>
    </w:p>
    <w:p w14:paraId="09C87B78" w14:textId="4AE7D6DB" w:rsidR="005018E6" w:rsidRPr="00E97E5C" w:rsidRDefault="005018E6" w:rsidP="00625317">
      <w:pPr>
        <w:pStyle w:val="BodyText"/>
        <w:numPr>
          <w:ilvl w:val="0"/>
          <w:numId w:val="2"/>
        </w:numPr>
        <w:tabs>
          <w:tab w:val="left" w:pos="768"/>
        </w:tabs>
        <w:ind w:right="120"/>
        <w:rPr>
          <w:sz w:val="20"/>
          <w:szCs w:val="20"/>
        </w:rPr>
      </w:pPr>
      <w:r w:rsidRPr="00211139">
        <w:rPr>
          <w:sz w:val="20"/>
          <w:szCs w:val="20"/>
        </w:rPr>
        <w:t xml:space="preserve">If </w:t>
      </w:r>
      <w:r w:rsidR="00E23E2D" w:rsidRPr="00211139">
        <w:rPr>
          <w:sz w:val="20"/>
          <w:szCs w:val="20"/>
        </w:rPr>
        <w:t xml:space="preserve">the patient </w:t>
      </w:r>
      <w:r w:rsidRPr="00211139">
        <w:rPr>
          <w:sz w:val="20"/>
          <w:szCs w:val="20"/>
        </w:rPr>
        <w:t>arrive</w:t>
      </w:r>
      <w:r w:rsidR="00E23E2D" w:rsidRPr="00211139">
        <w:rPr>
          <w:sz w:val="20"/>
          <w:szCs w:val="20"/>
        </w:rPr>
        <w:t>s</w:t>
      </w:r>
      <w:r w:rsidRPr="00211139">
        <w:rPr>
          <w:sz w:val="20"/>
          <w:szCs w:val="20"/>
        </w:rPr>
        <w:t xml:space="preserve"> more than 20 minutes late on the day of surgery, we </w:t>
      </w:r>
      <w:r w:rsidRPr="00211139">
        <w:rPr>
          <w:i/>
          <w:sz w:val="20"/>
          <w:szCs w:val="20"/>
        </w:rPr>
        <w:t>may</w:t>
      </w:r>
      <w:r w:rsidRPr="00211139">
        <w:rPr>
          <w:sz w:val="20"/>
          <w:szCs w:val="20"/>
        </w:rPr>
        <w:t xml:space="preserve"> have to reschedule the procedure.  Should this happen, </w:t>
      </w:r>
      <w:r w:rsidR="00E23E2D" w:rsidRPr="00211139">
        <w:rPr>
          <w:sz w:val="20"/>
          <w:szCs w:val="20"/>
        </w:rPr>
        <w:t>the patient</w:t>
      </w:r>
      <w:r w:rsidRPr="00211139">
        <w:rPr>
          <w:sz w:val="20"/>
          <w:szCs w:val="20"/>
        </w:rPr>
        <w:t xml:space="preserve"> will be charged a $1000 rescheduling fee.</w:t>
      </w:r>
    </w:p>
    <w:p w14:paraId="7A132273" w14:textId="565E993D" w:rsidR="005018E6" w:rsidRPr="00E97E5C" w:rsidRDefault="005018E6" w:rsidP="00625317">
      <w:pPr>
        <w:pStyle w:val="BodyText"/>
        <w:numPr>
          <w:ilvl w:val="0"/>
          <w:numId w:val="2"/>
        </w:numPr>
        <w:tabs>
          <w:tab w:val="left" w:pos="768"/>
        </w:tabs>
        <w:rPr>
          <w:sz w:val="20"/>
          <w:szCs w:val="20"/>
        </w:rPr>
      </w:pPr>
      <w:r w:rsidRPr="00211139">
        <w:rPr>
          <w:sz w:val="20"/>
          <w:szCs w:val="20"/>
        </w:rPr>
        <w:t>Revision surgeries will be determined on a case-by-case bases. Fees may be</w:t>
      </w:r>
      <w:r w:rsidRPr="00211139">
        <w:rPr>
          <w:spacing w:val="-18"/>
          <w:sz w:val="20"/>
          <w:szCs w:val="20"/>
        </w:rPr>
        <w:t xml:space="preserve"> </w:t>
      </w:r>
      <w:r w:rsidRPr="00211139">
        <w:rPr>
          <w:sz w:val="20"/>
          <w:szCs w:val="20"/>
        </w:rPr>
        <w:t>applicable.</w:t>
      </w:r>
    </w:p>
    <w:p w14:paraId="4674ADEF" w14:textId="16CD3994" w:rsidR="005018E6" w:rsidRPr="00E97E5C" w:rsidRDefault="005018E6" w:rsidP="00E97E5C">
      <w:pPr>
        <w:pStyle w:val="BodyText"/>
        <w:numPr>
          <w:ilvl w:val="0"/>
          <w:numId w:val="2"/>
        </w:numPr>
        <w:tabs>
          <w:tab w:val="left" w:pos="768"/>
        </w:tabs>
        <w:ind w:right="120"/>
        <w:rPr>
          <w:sz w:val="20"/>
          <w:szCs w:val="20"/>
        </w:rPr>
      </w:pPr>
      <w:r w:rsidRPr="00211139">
        <w:rPr>
          <w:sz w:val="20"/>
          <w:szCs w:val="20"/>
        </w:rPr>
        <w:t xml:space="preserve">Additional expenses including but not limited to lab work, pathology, x-rays, mammogram, EKG, prescriptions, medical clearance, and supplies are not included in the surgeon’s fee, and will be the patient’s responsibility if necessary.  If </w:t>
      </w:r>
      <w:bookmarkStart w:id="0" w:name="_Hlk2170852"/>
      <w:r w:rsidRPr="00211139">
        <w:rPr>
          <w:sz w:val="20"/>
          <w:szCs w:val="20"/>
        </w:rPr>
        <w:t>laboratory</w:t>
      </w:r>
      <w:bookmarkEnd w:id="0"/>
      <w:r w:rsidRPr="00211139">
        <w:rPr>
          <w:sz w:val="20"/>
          <w:szCs w:val="20"/>
        </w:rPr>
        <w:t xml:space="preserve"> services are performed the use of a third party outside laboratory will be necessary. </w:t>
      </w:r>
      <w:r w:rsidR="00E23E2D" w:rsidRPr="00211139">
        <w:rPr>
          <w:sz w:val="20"/>
          <w:szCs w:val="20"/>
          <w:u w:val="single"/>
        </w:rPr>
        <w:t>The patient</w:t>
      </w:r>
      <w:r w:rsidRPr="00211139">
        <w:rPr>
          <w:sz w:val="20"/>
          <w:szCs w:val="20"/>
          <w:u w:val="single"/>
        </w:rPr>
        <w:t xml:space="preserve"> will be</w:t>
      </w:r>
      <w:r w:rsidRPr="00211139">
        <w:rPr>
          <w:sz w:val="20"/>
          <w:szCs w:val="20"/>
        </w:rPr>
        <w:t xml:space="preserve"> </w:t>
      </w:r>
      <w:r w:rsidRPr="00211139">
        <w:rPr>
          <w:sz w:val="20"/>
          <w:szCs w:val="20"/>
          <w:u w:val="single"/>
        </w:rPr>
        <w:t>billed separately from the laboratory</w:t>
      </w:r>
      <w:r w:rsidRPr="00211139">
        <w:rPr>
          <w:sz w:val="20"/>
          <w:szCs w:val="20"/>
        </w:rPr>
        <w:t xml:space="preserve">.  </w:t>
      </w:r>
      <w:r w:rsidR="00E23E2D" w:rsidRPr="00211139">
        <w:rPr>
          <w:sz w:val="20"/>
          <w:szCs w:val="20"/>
        </w:rPr>
        <w:t>The patient is</w:t>
      </w:r>
      <w:r w:rsidRPr="00211139">
        <w:rPr>
          <w:sz w:val="20"/>
          <w:szCs w:val="20"/>
        </w:rPr>
        <w:t xml:space="preserve"> responsible for any fees associated with this.  Any questions regarding these services or related charges need to be directed to the appropriate lab.</w:t>
      </w:r>
    </w:p>
    <w:p w14:paraId="05418730" w14:textId="7798BB89" w:rsidR="005018E6" w:rsidRPr="00211139" w:rsidRDefault="00E23E2D" w:rsidP="00625317">
      <w:pPr>
        <w:pStyle w:val="BodyText"/>
        <w:numPr>
          <w:ilvl w:val="0"/>
          <w:numId w:val="2"/>
        </w:numPr>
        <w:tabs>
          <w:tab w:val="left" w:pos="768"/>
        </w:tabs>
        <w:ind w:right="120"/>
        <w:rPr>
          <w:sz w:val="20"/>
          <w:szCs w:val="20"/>
        </w:rPr>
      </w:pPr>
      <w:r w:rsidRPr="00211139">
        <w:rPr>
          <w:sz w:val="20"/>
          <w:szCs w:val="20"/>
        </w:rPr>
        <w:t xml:space="preserve">Depending on the treatment performed, </w:t>
      </w:r>
      <w:r w:rsidR="009612A6" w:rsidRPr="00211139">
        <w:rPr>
          <w:sz w:val="20"/>
          <w:szCs w:val="20"/>
        </w:rPr>
        <w:t xml:space="preserve">the </w:t>
      </w:r>
      <w:r w:rsidRPr="00211139">
        <w:rPr>
          <w:sz w:val="20"/>
          <w:szCs w:val="20"/>
        </w:rPr>
        <w:t xml:space="preserve">patient may be required to have a responsible adult </w:t>
      </w:r>
      <w:r w:rsidRPr="00211139">
        <w:rPr>
          <w:i/>
          <w:iCs/>
          <w:sz w:val="20"/>
          <w:szCs w:val="20"/>
        </w:rPr>
        <w:t xml:space="preserve">(Support Person) </w:t>
      </w:r>
      <w:r w:rsidRPr="00211139">
        <w:rPr>
          <w:sz w:val="20"/>
          <w:szCs w:val="20"/>
        </w:rPr>
        <w:t xml:space="preserve">to transport them home following </w:t>
      </w:r>
      <w:r w:rsidR="009612A6" w:rsidRPr="00211139">
        <w:rPr>
          <w:sz w:val="20"/>
          <w:szCs w:val="20"/>
        </w:rPr>
        <w:t>the</w:t>
      </w:r>
      <w:r w:rsidRPr="00211139">
        <w:rPr>
          <w:sz w:val="20"/>
          <w:szCs w:val="20"/>
        </w:rPr>
        <w:t xml:space="preserve"> procedure.  </w:t>
      </w:r>
      <w:r w:rsidR="005018E6" w:rsidRPr="00211139">
        <w:rPr>
          <w:sz w:val="20"/>
          <w:szCs w:val="20"/>
        </w:rPr>
        <w:t xml:space="preserve">If for any reason our office must </w:t>
      </w:r>
      <w:proofErr w:type="gramStart"/>
      <w:r w:rsidR="005018E6" w:rsidRPr="00211139">
        <w:rPr>
          <w:sz w:val="20"/>
          <w:szCs w:val="20"/>
        </w:rPr>
        <w:t>make a decision</w:t>
      </w:r>
      <w:proofErr w:type="gramEnd"/>
      <w:r w:rsidR="005018E6" w:rsidRPr="00211139">
        <w:rPr>
          <w:sz w:val="20"/>
          <w:szCs w:val="20"/>
        </w:rPr>
        <w:t xml:space="preserve"> on </w:t>
      </w:r>
      <w:r w:rsidR="009612A6" w:rsidRPr="00211139">
        <w:rPr>
          <w:sz w:val="20"/>
          <w:szCs w:val="20"/>
        </w:rPr>
        <w:t>the patient’s</w:t>
      </w:r>
      <w:r w:rsidR="005018E6" w:rsidRPr="00211139">
        <w:rPr>
          <w:sz w:val="20"/>
          <w:szCs w:val="20"/>
        </w:rPr>
        <w:t xml:space="preserve"> behalf to solicit the help of a caregiver or arrange a ride due to being under the influence of narcotics, </w:t>
      </w:r>
      <w:r w:rsidR="009612A6" w:rsidRPr="00211139">
        <w:rPr>
          <w:sz w:val="20"/>
          <w:szCs w:val="20"/>
        </w:rPr>
        <w:t>the patient</w:t>
      </w:r>
      <w:r w:rsidR="005018E6" w:rsidRPr="00211139">
        <w:rPr>
          <w:sz w:val="20"/>
          <w:szCs w:val="20"/>
        </w:rPr>
        <w:t xml:space="preserve"> will be responsible for the fees.</w:t>
      </w:r>
    </w:p>
    <w:p w14:paraId="3DEBFC5A" w14:textId="77777777" w:rsidR="005018E6" w:rsidRPr="00211139" w:rsidRDefault="005018E6" w:rsidP="00625317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13CE037" w14:textId="77777777" w:rsidR="005018E6" w:rsidRPr="00211139" w:rsidRDefault="005018E6" w:rsidP="00625317">
      <w:pPr>
        <w:pStyle w:val="Heading1"/>
        <w:spacing w:before="94"/>
        <w:rPr>
          <w:sz w:val="20"/>
          <w:szCs w:val="20"/>
          <w:u w:val="none"/>
        </w:rPr>
      </w:pPr>
      <w:r w:rsidRPr="00211139">
        <w:rPr>
          <w:sz w:val="20"/>
          <w:szCs w:val="20"/>
          <w:u w:val="thick"/>
        </w:rPr>
        <w:t>Credit Card or Financing Payment Disclosure</w:t>
      </w:r>
    </w:p>
    <w:p w14:paraId="4A05F9FD" w14:textId="1F60F03A" w:rsidR="005018E6" w:rsidRPr="00211139" w:rsidRDefault="005018E6" w:rsidP="00432A0D">
      <w:pPr>
        <w:pStyle w:val="BodyText"/>
        <w:spacing w:before="3"/>
        <w:ind w:left="100" w:right="118"/>
        <w:jc w:val="both"/>
        <w:rPr>
          <w:sz w:val="20"/>
          <w:szCs w:val="20"/>
        </w:rPr>
      </w:pPr>
      <w:r w:rsidRPr="00211139">
        <w:rPr>
          <w:sz w:val="20"/>
          <w:szCs w:val="20"/>
        </w:rPr>
        <w:t xml:space="preserve">Services that are performed </w:t>
      </w:r>
      <w:r w:rsidR="009612A6" w:rsidRPr="00211139">
        <w:rPr>
          <w:sz w:val="20"/>
          <w:szCs w:val="20"/>
        </w:rPr>
        <w:t>and</w:t>
      </w:r>
      <w:r w:rsidRPr="00211139">
        <w:rPr>
          <w:sz w:val="20"/>
          <w:szCs w:val="20"/>
        </w:rPr>
        <w:t xml:space="preserve"> are paid with a credit card, debit card or financing</w:t>
      </w:r>
      <w:r w:rsidR="009612A6" w:rsidRPr="00211139">
        <w:rPr>
          <w:sz w:val="20"/>
          <w:szCs w:val="20"/>
        </w:rPr>
        <w:t xml:space="preserve"> third party</w:t>
      </w:r>
      <w:r w:rsidRPr="00211139">
        <w:rPr>
          <w:sz w:val="20"/>
          <w:szCs w:val="20"/>
        </w:rPr>
        <w:t xml:space="preserve"> are not eligible for post-care payment challenges</w:t>
      </w:r>
      <w:r w:rsidR="009612A6" w:rsidRPr="00211139">
        <w:rPr>
          <w:sz w:val="20"/>
          <w:szCs w:val="20"/>
        </w:rPr>
        <w:t xml:space="preserve"> after services are provided</w:t>
      </w:r>
      <w:r w:rsidRPr="00211139">
        <w:rPr>
          <w:sz w:val="20"/>
          <w:szCs w:val="20"/>
        </w:rPr>
        <w:t>. As a patient, you hereby agree that this credit, debit card or financing challenge agreement is irrevocable.</w:t>
      </w:r>
      <w:r w:rsidR="009612A6" w:rsidRPr="00211139">
        <w:rPr>
          <w:sz w:val="20"/>
          <w:szCs w:val="20"/>
        </w:rPr>
        <w:t xml:space="preserve">  </w:t>
      </w:r>
      <w:r w:rsidRPr="00211139">
        <w:rPr>
          <w:sz w:val="20"/>
          <w:szCs w:val="20"/>
        </w:rPr>
        <w:t xml:space="preserve">Should any financial issue arise, you hereby allow </w:t>
      </w:r>
      <w:r w:rsidR="00432A0D">
        <w:rPr>
          <w:sz w:val="20"/>
          <w:szCs w:val="20"/>
        </w:rPr>
        <w:t>the</w:t>
      </w:r>
      <w:r w:rsidRPr="00211139">
        <w:rPr>
          <w:sz w:val="20"/>
          <w:szCs w:val="20"/>
        </w:rPr>
        <w:t xml:space="preserve"> practice to provide the financial institution (i.e. bank, credit card or financing company) with any documentation needed to facilitate a resolution. This includes, but is not limited to, your medical records.</w:t>
      </w:r>
    </w:p>
    <w:p w14:paraId="0BC810E2" w14:textId="153C682D" w:rsidR="005018E6" w:rsidRPr="00211139" w:rsidRDefault="005018E6" w:rsidP="00625317">
      <w:pPr>
        <w:pStyle w:val="BodyText"/>
        <w:ind w:left="100" w:right="122"/>
        <w:jc w:val="both"/>
        <w:rPr>
          <w:sz w:val="20"/>
          <w:szCs w:val="20"/>
        </w:rPr>
      </w:pPr>
    </w:p>
    <w:p w14:paraId="4975310E" w14:textId="1B91D0CA" w:rsidR="005018E6" w:rsidRPr="00A8383C" w:rsidRDefault="00A8383C" w:rsidP="00625317">
      <w:pPr>
        <w:pStyle w:val="BodyText"/>
        <w:ind w:left="100" w:right="122"/>
        <w:jc w:val="both"/>
        <w:rPr>
          <w:b/>
          <w:bCs/>
          <w:sz w:val="24"/>
          <w:szCs w:val="24"/>
        </w:rPr>
      </w:pPr>
      <w:r w:rsidRPr="00A8383C">
        <w:rPr>
          <w:b/>
          <w:bCs/>
          <w:sz w:val="24"/>
          <w:szCs w:val="24"/>
          <w:highlight w:val="yellow"/>
        </w:rPr>
        <w:t>The following information will be completed on the iPad/Laptop</w:t>
      </w:r>
      <w:r w:rsidR="005018E6" w:rsidRPr="00A8383C">
        <w:rPr>
          <w:b/>
          <w:bCs/>
          <w:sz w:val="24"/>
          <w:szCs w:val="24"/>
          <w:highlight w:val="yellow"/>
        </w:rPr>
        <w:t xml:space="preserve">, </w:t>
      </w:r>
      <w:r w:rsidRPr="00A8383C">
        <w:rPr>
          <w:b/>
          <w:bCs/>
          <w:sz w:val="24"/>
          <w:szCs w:val="24"/>
          <w:highlight w:val="yellow"/>
        </w:rPr>
        <w:t xml:space="preserve">acknowledging </w:t>
      </w:r>
      <w:r w:rsidR="005018E6" w:rsidRPr="00A8383C">
        <w:rPr>
          <w:b/>
          <w:bCs/>
          <w:sz w:val="24"/>
          <w:szCs w:val="24"/>
          <w:highlight w:val="yellow"/>
        </w:rPr>
        <w:t>that I have fully read and understand the office policies listed above.  All questions and concerns regarding office policies have been addressed and answered to my satisfaction</w:t>
      </w:r>
      <w:r w:rsidRPr="00A8383C">
        <w:rPr>
          <w:b/>
          <w:bCs/>
          <w:sz w:val="24"/>
          <w:szCs w:val="24"/>
          <w:highlight w:val="yellow"/>
        </w:rPr>
        <w:t>:</w:t>
      </w:r>
    </w:p>
    <w:p w14:paraId="503232D9" w14:textId="77777777" w:rsidR="00A8383C" w:rsidRDefault="00A8383C" w:rsidP="00625317">
      <w:pPr>
        <w:pStyle w:val="BodyText"/>
        <w:tabs>
          <w:tab w:val="left" w:pos="6653"/>
        </w:tabs>
      </w:pPr>
    </w:p>
    <w:p w14:paraId="7AC478D6" w14:textId="54CCA7E4" w:rsidR="00A8383C" w:rsidRPr="00A8383C" w:rsidRDefault="00A8383C" w:rsidP="00A8383C">
      <w:pPr>
        <w:pStyle w:val="BodyText"/>
        <w:tabs>
          <w:tab w:val="left" w:pos="6653"/>
        </w:tabs>
        <w:ind w:left="90"/>
        <w:rPr>
          <w:b/>
          <w:bCs/>
          <w:sz w:val="24"/>
          <w:szCs w:val="24"/>
        </w:rPr>
        <w:sectPr w:rsidR="00A8383C" w:rsidRPr="00A8383C" w:rsidSect="00E97E5C">
          <w:headerReference w:type="default" r:id="rId7"/>
          <w:footerReference w:type="default" r:id="rId8"/>
          <w:pgSz w:w="12240" w:h="15840"/>
          <w:pgMar w:top="720" w:right="540" w:bottom="990" w:left="270" w:header="288" w:footer="144" w:gutter="0"/>
          <w:cols w:space="720"/>
          <w:docGrid w:linePitch="299"/>
        </w:sectPr>
      </w:pPr>
      <w:r w:rsidRPr="00A8383C">
        <w:rPr>
          <w:b/>
          <w:bCs/>
          <w:sz w:val="24"/>
          <w:szCs w:val="24"/>
          <w:highlight w:val="yellow"/>
        </w:rPr>
        <w:t>Patient Name / Date</w:t>
      </w:r>
      <w:r w:rsidRPr="00A8383C">
        <w:rPr>
          <w:b/>
          <w:bCs/>
          <w:sz w:val="24"/>
          <w:szCs w:val="24"/>
        </w:rPr>
        <w:t xml:space="preserve"> </w:t>
      </w:r>
    </w:p>
    <w:p w14:paraId="0D784492" w14:textId="77777777" w:rsidR="005018E6" w:rsidRPr="006E05B1" w:rsidRDefault="005018E6" w:rsidP="006E05B1">
      <w:pPr>
        <w:rPr>
          <w:b/>
          <w:bCs/>
          <w:u w:val="single"/>
        </w:rPr>
      </w:pPr>
    </w:p>
    <w:sectPr w:rsidR="005018E6" w:rsidRPr="006E05B1" w:rsidSect="009F0018"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ECEE" w14:textId="77777777" w:rsidR="009612A6" w:rsidRDefault="009612A6" w:rsidP="009612A6">
      <w:pPr>
        <w:spacing w:after="0" w:line="240" w:lineRule="auto"/>
      </w:pPr>
      <w:r>
        <w:separator/>
      </w:r>
    </w:p>
  </w:endnote>
  <w:endnote w:type="continuationSeparator" w:id="0">
    <w:p w14:paraId="43B58591" w14:textId="77777777" w:rsidR="009612A6" w:rsidRDefault="009612A6" w:rsidP="0096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ini book">
    <w:altName w:val="Cambria"/>
    <w:panose1 w:val="00000000000000000000"/>
    <w:charset w:val="00"/>
    <w:family w:val="roman"/>
    <w:notTrueType/>
    <w:pitch w:val="default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689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32234" w14:textId="77777777" w:rsidR="009F0018" w:rsidRPr="00E97E5C" w:rsidRDefault="009F0018" w:rsidP="002F2360">
        <w:pPr>
          <w:pStyle w:val="Footer"/>
          <w:jc w:val="center"/>
          <w:rPr>
            <w:rFonts w:ascii="Bodini book" w:hAnsi="Bodini book"/>
            <w:color w:val="ECB61C"/>
            <w:sz w:val="28"/>
            <w:szCs w:val="28"/>
          </w:rPr>
        </w:pPr>
        <w:r w:rsidRPr="00E97E5C">
          <w:rPr>
            <w:rFonts w:ascii="Bodini book" w:hAnsi="Bodini book"/>
            <w:color w:val="ECB61C"/>
            <w:sz w:val="28"/>
            <w:szCs w:val="28"/>
          </w:rPr>
          <w:t>Younger Image Plastic Surgery Center</w:t>
        </w:r>
      </w:p>
      <w:p w14:paraId="59928DA2" w14:textId="57A25B4C" w:rsidR="0066247A" w:rsidRPr="002F2360" w:rsidRDefault="002F2360" w:rsidP="002F2360">
        <w:pPr>
          <w:pStyle w:val="Footer"/>
          <w:jc w:val="center"/>
          <w:rPr>
            <w:rFonts w:ascii="Roboto Light" w:hAnsi="Roboto Light"/>
            <w:color w:val="ECB61C"/>
            <w:sz w:val="18"/>
            <w:szCs w:val="18"/>
          </w:rPr>
        </w:pPr>
        <w:r w:rsidRPr="00E97E5C">
          <w:rPr>
            <w:rFonts w:ascii="Roboto Light" w:hAnsi="Roboto Light"/>
            <w:color w:val="ECB61C"/>
            <w:sz w:val="18"/>
            <w:szCs w:val="18"/>
          </w:rPr>
          <w:t xml:space="preserve">                                              </w:t>
        </w:r>
        <w:r w:rsidR="009F0018" w:rsidRPr="00E97E5C">
          <w:rPr>
            <w:rFonts w:ascii="Roboto Light" w:hAnsi="Roboto Light"/>
            <w:color w:val="ECB61C"/>
            <w:sz w:val="18"/>
            <w:szCs w:val="18"/>
          </w:rPr>
          <w:t>502 Maple Ave., West Vienna, VA 22180</w:t>
        </w:r>
        <w:r w:rsidRPr="00E97E5C">
          <w:rPr>
            <w:rFonts w:ascii="Roboto Light" w:hAnsi="Roboto Light"/>
            <w:color w:val="ECB61C"/>
            <w:sz w:val="18"/>
            <w:szCs w:val="18"/>
          </w:rPr>
          <w:t xml:space="preserve">  </w:t>
        </w:r>
        <w:r w:rsidR="009F0018" w:rsidRPr="00E97E5C">
          <w:rPr>
            <w:rFonts w:ascii="Roboto Light" w:hAnsi="Roboto Light"/>
            <w:color w:val="ECB61C"/>
            <w:sz w:val="18"/>
            <w:szCs w:val="18"/>
          </w:rPr>
          <w:t>Tel: 703-255-4922  Fax: 703-483-9940</w:t>
        </w:r>
        <w:r w:rsidRPr="00E97E5C">
          <w:rPr>
            <w:sz w:val="18"/>
            <w:szCs w:val="18"/>
          </w:rPr>
          <w:tab/>
        </w:r>
        <w:r>
          <w:tab/>
        </w:r>
        <w:r w:rsidR="009129C7" w:rsidRPr="00E97E5C">
          <w:rPr>
            <w:color w:val="002060"/>
            <w:sz w:val="18"/>
            <w:szCs w:val="18"/>
          </w:rPr>
          <w:t xml:space="preserve">Page </w:t>
        </w:r>
        <w:r w:rsidR="009129C7" w:rsidRPr="00E97E5C">
          <w:rPr>
            <w:color w:val="002060"/>
            <w:sz w:val="18"/>
            <w:szCs w:val="18"/>
          </w:rPr>
          <w:fldChar w:fldCharType="begin"/>
        </w:r>
        <w:r w:rsidR="009129C7" w:rsidRPr="00E97E5C">
          <w:rPr>
            <w:color w:val="002060"/>
            <w:sz w:val="18"/>
            <w:szCs w:val="18"/>
          </w:rPr>
          <w:instrText xml:space="preserve"> PAGE   \* MERGEFORMAT </w:instrText>
        </w:r>
        <w:r w:rsidR="009129C7" w:rsidRPr="00E97E5C">
          <w:rPr>
            <w:color w:val="002060"/>
            <w:sz w:val="18"/>
            <w:szCs w:val="18"/>
          </w:rPr>
          <w:fldChar w:fldCharType="separate"/>
        </w:r>
        <w:r w:rsidR="009129C7" w:rsidRPr="00E97E5C">
          <w:rPr>
            <w:noProof/>
            <w:color w:val="002060"/>
            <w:sz w:val="18"/>
            <w:szCs w:val="18"/>
          </w:rPr>
          <w:t>2</w:t>
        </w:r>
        <w:r w:rsidR="009129C7" w:rsidRPr="00E97E5C">
          <w:rPr>
            <w:noProof/>
            <w:color w:val="002060"/>
            <w:sz w:val="18"/>
            <w:szCs w:val="18"/>
          </w:rPr>
          <w:fldChar w:fldCharType="end"/>
        </w:r>
        <w:r w:rsidR="009129C7" w:rsidRPr="00E97E5C">
          <w:rPr>
            <w:noProof/>
            <w:color w:val="002060"/>
            <w:sz w:val="18"/>
            <w:szCs w:val="18"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C992" w14:textId="77777777" w:rsidR="009612A6" w:rsidRDefault="009612A6" w:rsidP="009612A6">
      <w:pPr>
        <w:spacing w:after="0" w:line="240" w:lineRule="auto"/>
      </w:pPr>
      <w:r>
        <w:separator/>
      </w:r>
    </w:p>
  </w:footnote>
  <w:footnote w:type="continuationSeparator" w:id="0">
    <w:p w14:paraId="0E11B388" w14:textId="77777777" w:rsidR="009612A6" w:rsidRDefault="009612A6" w:rsidP="0096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9AC6" w14:textId="77777777" w:rsidR="00364E4C" w:rsidRDefault="009129C7" w:rsidP="00E97E5C">
    <w:pPr>
      <w:pStyle w:val="Header"/>
      <w:jc w:val="center"/>
    </w:pPr>
    <w:r>
      <w:rPr>
        <w:noProof/>
      </w:rPr>
      <w:drawing>
        <wp:inline distT="0" distB="0" distL="0" distR="0" wp14:anchorId="16637083" wp14:editId="0894F916">
          <wp:extent cx="685034" cy="60464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03" t="19631" r="32967" b="40414"/>
                  <a:stretch/>
                </pic:blipFill>
                <pic:spPr bwMode="auto">
                  <a:xfrm>
                    <a:off x="0" y="0"/>
                    <a:ext cx="728307" cy="6428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F57988C" wp14:editId="0E472FE9">
          <wp:extent cx="2354978" cy="5048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5" t="59586" r="8233" b="17542"/>
                  <a:stretch/>
                </pic:blipFill>
                <pic:spPr bwMode="auto">
                  <a:xfrm>
                    <a:off x="0" y="0"/>
                    <a:ext cx="2398305" cy="514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01B7"/>
    <w:multiLevelType w:val="hybridMultilevel"/>
    <w:tmpl w:val="0E08B7BE"/>
    <w:lvl w:ilvl="0" w:tplc="8A02F0FA">
      <w:numFmt w:val="bullet"/>
      <w:lvlText w:val="•"/>
      <w:lvlJc w:val="left"/>
      <w:pPr>
        <w:ind w:left="100" w:hanging="149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6512FB5A">
      <w:numFmt w:val="bullet"/>
      <w:lvlText w:val="•"/>
      <w:lvlJc w:val="left"/>
      <w:pPr>
        <w:ind w:left="1048" w:hanging="149"/>
      </w:pPr>
      <w:rPr>
        <w:rFonts w:hint="default"/>
        <w:lang w:val="en-US" w:eastAsia="en-US" w:bidi="en-US"/>
      </w:rPr>
    </w:lvl>
    <w:lvl w:ilvl="2" w:tplc="37B6CFF4">
      <w:numFmt w:val="bullet"/>
      <w:lvlText w:val="•"/>
      <w:lvlJc w:val="left"/>
      <w:pPr>
        <w:ind w:left="1996" w:hanging="149"/>
      </w:pPr>
      <w:rPr>
        <w:rFonts w:hint="default"/>
        <w:lang w:val="en-US" w:eastAsia="en-US" w:bidi="en-US"/>
      </w:rPr>
    </w:lvl>
    <w:lvl w:ilvl="3" w:tplc="444A53EA">
      <w:numFmt w:val="bullet"/>
      <w:lvlText w:val="•"/>
      <w:lvlJc w:val="left"/>
      <w:pPr>
        <w:ind w:left="2944" w:hanging="149"/>
      </w:pPr>
      <w:rPr>
        <w:rFonts w:hint="default"/>
        <w:lang w:val="en-US" w:eastAsia="en-US" w:bidi="en-US"/>
      </w:rPr>
    </w:lvl>
    <w:lvl w:ilvl="4" w:tplc="B510C2AA">
      <w:numFmt w:val="bullet"/>
      <w:lvlText w:val="•"/>
      <w:lvlJc w:val="left"/>
      <w:pPr>
        <w:ind w:left="3892" w:hanging="149"/>
      </w:pPr>
      <w:rPr>
        <w:rFonts w:hint="default"/>
        <w:lang w:val="en-US" w:eastAsia="en-US" w:bidi="en-US"/>
      </w:rPr>
    </w:lvl>
    <w:lvl w:ilvl="5" w:tplc="86A4AA84">
      <w:numFmt w:val="bullet"/>
      <w:lvlText w:val="•"/>
      <w:lvlJc w:val="left"/>
      <w:pPr>
        <w:ind w:left="4840" w:hanging="149"/>
      </w:pPr>
      <w:rPr>
        <w:rFonts w:hint="default"/>
        <w:lang w:val="en-US" w:eastAsia="en-US" w:bidi="en-US"/>
      </w:rPr>
    </w:lvl>
    <w:lvl w:ilvl="6" w:tplc="F3BE7498">
      <w:numFmt w:val="bullet"/>
      <w:lvlText w:val="•"/>
      <w:lvlJc w:val="left"/>
      <w:pPr>
        <w:ind w:left="5788" w:hanging="149"/>
      </w:pPr>
      <w:rPr>
        <w:rFonts w:hint="default"/>
        <w:lang w:val="en-US" w:eastAsia="en-US" w:bidi="en-US"/>
      </w:rPr>
    </w:lvl>
    <w:lvl w:ilvl="7" w:tplc="44721F08">
      <w:numFmt w:val="bullet"/>
      <w:lvlText w:val="•"/>
      <w:lvlJc w:val="left"/>
      <w:pPr>
        <w:ind w:left="6736" w:hanging="149"/>
      </w:pPr>
      <w:rPr>
        <w:rFonts w:hint="default"/>
        <w:lang w:val="en-US" w:eastAsia="en-US" w:bidi="en-US"/>
      </w:rPr>
    </w:lvl>
    <w:lvl w:ilvl="8" w:tplc="C53C385E">
      <w:numFmt w:val="bullet"/>
      <w:lvlText w:val="•"/>
      <w:lvlJc w:val="left"/>
      <w:pPr>
        <w:ind w:left="7684" w:hanging="149"/>
      </w:pPr>
      <w:rPr>
        <w:rFonts w:hint="default"/>
        <w:lang w:val="en-US" w:eastAsia="en-US" w:bidi="en-US"/>
      </w:rPr>
    </w:lvl>
  </w:abstractNum>
  <w:abstractNum w:abstractNumId="1" w15:restartNumberingAfterBreak="0">
    <w:nsid w:val="2E913A66"/>
    <w:multiLevelType w:val="hybridMultilevel"/>
    <w:tmpl w:val="6B541492"/>
    <w:lvl w:ilvl="0" w:tplc="13E2356A">
      <w:start w:val="8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0723681"/>
    <w:multiLevelType w:val="hybridMultilevel"/>
    <w:tmpl w:val="97A86CE6"/>
    <w:lvl w:ilvl="0" w:tplc="C7EEA6C6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199"/>
    <w:multiLevelType w:val="hybridMultilevel"/>
    <w:tmpl w:val="72C0D296"/>
    <w:lvl w:ilvl="0" w:tplc="8A02F0FA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b w:val="0"/>
        <w:w w:val="100"/>
        <w:sz w:val="22"/>
        <w:szCs w:val="22"/>
        <w:u w:val="none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70AA03CD"/>
    <w:multiLevelType w:val="hybridMultilevel"/>
    <w:tmpl w:val="7876E476"/>
    <w:lvl w:ilvl="0" w:tplc="A3C8CCE2">
      <w:start w:val="8"/>
      <w:numFmt w:val="bullet"/>
      <w:lvlText w:val=""/>
      <w:lvlJc w:val="left"/>
      <w:pPr>
        <w:ind w:left="450" w:hanging="360"/>
      </w:pPr>
      <w:rPr>
        <w:rFonts w:ascii="Symbol" w:eastAsia="Arial" w:hAnsi="Symbo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>
      <o:colormenu v:ext="edit" fillcolor="#fc0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B1"/>
    <w:rsid w:val="0005161C"/>
    <w:rsid w:val="000A6CCB"/>
    <w:rsid w:val="001640D1"/>
    <w:rsid w:val="00211139"/>
    <w:rsid w:val="002F2360"/>
    <w:rsid w:val="003579A1"/>
    <w:rsid w:val="00422BA9"/>
    <w:rsid w:val="00423656"/>
    <w:rsid w:val="00426D2C"/>
    <w:rsid w:val="00432A0D"/>
    <w:rsid w:val="004A1177"/>
    <w:rsid w:val="005018E6"/>
    <w:rsid w:val="00625317"/>
    <w:rsid w:val="006E05B1"/>
    <w:rsid w:val="00833E1E"/>
    <w:rsid w:val="008921F3"/>
    <w:rsid w:val="008A6500"/>
    <w:rsid w:val="008C410F"/>
    <w:rsid w:val="009129C7"/>
    <w:rsid w:val="0093484A"/>
    <w:rsid w:val="009612A6"/>
    <w:rsid w:val="009D1B11"/>
    <w:rsid w:val="009F0018"/>
    <w:rsid w:val="00A8383C"/>
    <w:rsid w:val="00B07588"/>
    <w:rsid w:val="00B97DAA"/>
    <w:rsid w:val="00C46E17"/>
    <w:rsid w:val="00C50D77"/>
    <w:rsid w:val="00DE569F"/>
    <w:rsid w:val="00E23E2D"/>
    <w:rsid w:val="00E97E5C"/>
    <w:rsid w:val="00F1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#fc0" strokecolor="none"/>
    </o:shapedefaults>
    <o:shapelayout v:ext="edit">
      <o:idmap v:ext="edit" data="1"/>
    </o:shapelayout>
  </w:shapeDefaults>
  <w:decimalSymbol w:val="."/>
  <w:listSeparator w:val=","/>
  <w14:docId w14:val="04617BD0"/>
  <w15:chartTrackingRefBased/>
  <w15:docId w15:val="{7FD4932A-2130-4A8C-AB37-F4A44427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17"/>
  </w:style>
  <w:style w:type="paragraph" w:styleId="Heading1">
    <w:name w:val="heading 1"/>
    <w:basedOn w:val="Normal"/>
    <w:link w:val="Heading1Char"/>
    <w:uiPriority w:val="1"/>
    <w:qFormat/>
    <w:rsid w:val="006E05B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05B1"/>
    <w:rPr>
      <w:rFonts w:ascii="Arial" w:eastAsia="Arial" w:hAnsi="Arial" w:cs="Arial"/>
      <w:b/>
      <w:bCs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E05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E05B1"/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1"/>
    <w:qFormat/>
    <w:rsid w:val="006E05B1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01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8E6"/>
  </w:style>
  <w:style w:type="paragraph" w:styleId="Footer">
    <w:name w:val="footer"/>
    <w:basedOn w:val="Normal"/>
    <w:link w:val="FooterChar"/>
    <w:uiPriority w:val="99"/>
    <w:unhideWhenUsed/>
    <w:rsid w:val="00501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8E6"/>
  </w:style>
  <w:style w:type="paragraph" w:styleId="NormalWeb">
    <w:name w:val="Normal (Web)"/>
    <w:basedOn w:val="Normal"/>
    <w:uiPriority w:val="99"/>
    <w:unhideWhenUsed/>
    <w:rsid w:val="0042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Morgan</dc:creator>
  <cp:keywords/>
  <dc:description/>
  <cp:lastModifiedBy>Yasmin Oliveira</cp:lastModifiedBy>
  <cp:revision>3</cp:revision>
  <cp:lastPrinted>2019-08-16T13:59:00Z</cp:lastPrinted>
  <dcterms:created xsi:type="dcterms:W3CDTF">2020-02-24T16:00:00Z</dcterms:created>
  <dcterms:modified xsi:type="dcterms:W3CDTF">2021-10-06T15:30:00Z</dcterms:modified>
</cp:coreProperties>
</file>