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255DA" w14:textId="77777777" w:rsidR="002301AE" w:rsidRPr="00692390" w:rsidRDefault="00F876F4" w:rsidP="00692390">
      <w:pPr>
        <w:pStyle w:val="NoSpacing"/>
        <w:jc w:val="center"/>
        <w:rPr>
          <w:b/>
          <w:sz w:val="28"/>
          <w:szCs w:val="28"/>
        </w:rPr>
      </w:pPr>
      <w:r w:rsidRPr="00692390">
        <w:rPr>
          <w:b/>
          <w:sz w:val="28"/>
          <w:szCs w:val="28"/>
        </w:rPr>
        <w:t>Post-Operative</w:t>
      </w:r>
      <w:r w:rsidR="00692390" w:rsidRPr="00692390">
        <w:rPr>
          <w:b/>
          <w:sz w:val="28"/>
          <w:szCs w:val="28"/>
        </w:rPr>
        <w:t xml:space="preserve"> Instructions</w:t>
      </w:r>
    </w:p>
    <w:p w14:paraId="2A74363B" w14:textId="116FDF3D" w:rsidR="00692390" w:rsidRPr="00692390" w:rsidRDefault="00692390" w:rsidP="00692390">
      <w:pPr>
        <w:pStyle w:val="NoSpacing"/>
        <w:jc w:val="center"/>
        <w:rPr>
          <w:b/>
          <w:sz w:val="28"/>
          <w:szCs w:val="28"/>
        </w:rPr>
      </w:pPr>
      <w:r w:rsidRPr="00692390">
        <w:rPr>
          <w:b/>
          <w:sz w:val="28"/>
          <w:szCs w:val="28"/>
        </w:rPr>
        <w:t xml:space="preserve">Fat Injection to </w:t>
      </w:r>
      <w:r w:rsidR="00177674">
        <w:rPr>
          <w:b/>
          <w:sz w:val="28"/>
          <w:szCs w:val="28"/>
        </w:rPr>
        <w:t>Breast</w:t>
      </w:r>
    </w:p>
    <w:p w14:paraId="47514B73" w14:textId="77777777" w:rsidR="00692390" w:rsidRDefault="00692390" w:rsidP="00692390">
      <w:pPr>
        <w:pStyle w:val="NoSpacing"/>
      </w:pPr>
    </w:p>
    <w:p w14:paraId="148D5A94" w14:textId="77777777" w:rsidR="0050321E" w:rsidRPr="0050321E" w:rsidRDefault="0050321E" w:rsidP="0050321E">
      <w:pPr>
        <w:pStyle w:val="NoSpacing"/>
        <w:jc w:val="both"/>
        <w:rPr>
          <w:bCs/>
        </w:rPr>
      </w:pPr>
      <w:bookmarkStart w:id="0" w:name="_Hlk16063749"/>
      <w:r w:rsidRPr="0050321E">
        <w:rPr>
          <w:bCs/>
        </w:rPr>
        <w:t>Please read the instructions carefully. Should questions arise during your recovery, please use the contact information at the bottom of the sheet.</w:t>
      </w:r>
    </w:p>
    <w:bookmarkEnd w:id="0"/>
    <w:p w14:paraId="67656069" w14:textId="13EB91A8" w:rsidR="00120950" w:rsidRDefault="00120950" w:rsidP="009C0539">
      <w:pPr>
        <w:pStyle w:val="NoSpacing"/>
        <w:jc w:val="both"/>
      </w:pPr>
    </w:p>
    <w:p w14:paraId="4A2C2ECA" w14:textId="77777777" w:rsidR="0050321E" w:rsidRPr="00F74551" w:rsidRDefault="0050321E" w:rsidP="0050321E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  <w:highlight w:val="yellow"/>
        </w:rPr>
      </w:pPr>
      <w:bookmarkStart w:id="1" w:name="_Hlk16063817"/>
      <w:r w:rsidRPr="00F74551">
        <w:rPr>
          <w:rFonts w:ascii="Calibri" w:hAnsi="Calibri" w:cs="Tahoma"/>
          <w:b/>
          <w:highlight w:val="yellow"/>
        </w:rPr>
        <w:t>Immediately after surgery</w:t>
      </w:r>
    </w:p>
    <w:bookmarkEnd w:id="1"/>
    <w:p w14:paraId="37307DA1" w14:textId="47095A6F" w:rsidR="00120950" w:rsidRDefault="00120950" w:rsidP="009C0539">
      <w:pPr>
        <w:pStyle w:val="NoSpacing"/>
        <w:numPr>
          <w:ilvl w:val="0"/>
          <w:numId w:val="1"/>
        </w:numPr>
        <w:jc w:val="both"/>
      </w:pPr>
      <w:r>
        <w:t>Do not massage the area.</w:t>
      </w:r>
    </w:p>
    <w:p w14:paraId="0CFC4294" w14:textId="4492E92E" w:rsidR="0050321E" w:rsidRDefault="0050321E" w:rsidP="0050321E">
      <w:pPr>
        <w:pStyle w:val="NoSpacing"/>
        <w:numPr>
          <w:ilvl w:val="0"/>
          <w:numId w:val="1"/>
        </w:numPr>
        <w:jc w:val="both"/>
      </w:pPr>
      <w:bookmarkStart w:id="2" w:name="_Hlk16063767"/>
      <w:r>
        <w:t>No HOT or COLD compresses to the area.</w:t>
      </w:r>
    </w:p>
    <w:bookmarkEnd w:id="2"/>
    <w:p w14:paraId="5A504907" w14:textId="7135A3FF" w:rsidR="00120950" w:rsidRDefault="00120950" w:rsidP="009C0539">
      <w:pPr>
        <w:pStyle w:val="NoSpacing"/>
        <w:numPr>
          <w:ilvl w:val="0"/>
          <w:numId w:val="1"/>
        </w:numPr>
        <w:jc w:val="both"/>
      </w:pPr>
      <w:r>
        <w:t>Until the initial swelling and redness have resolved, do not expose the treated area to intense heat (e.g. in a solarium or by sunbathing) or extreme cold.</w:t>
      </w:r>
    </w:p>
    <w:p w14:paraId="3DD52E8F" w14:textId="77777777" w:rsidR="0050321E" w:rsidRPr="00FE2E45" w:rsidRDefault="0050321E" w:rsidP="005032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Sleep on your back with the head slightly elevated to help with swelling.</w:t>
      </w:r>
    </w:p>
    <w:p w14:paraId="5C38A231" w14:textId="77777777" w:rsidR="00F9467B" w:rsidRDefault="00F9467B" w:rsidP="0050321E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9467B">
        <w:rPr>
          <w:rFonts w:ascii="Calibri" w:hAnsi="Calibri" w:cs="Tahoma"/>
        </w:rPr>
        <w:t xml:space="preserve">Sponge baths may be used for hygiene for the first 2 days. Showers are allowed 48 hours after surgery. After the shower, pat the incisions dry and apply </w:t>
      </w:r>
      <w:r w:rsidRPr="00F9467B">
        <w:rPr>
          <w:rFonts w:ascii="Calibri" w:hAnsi="Calibri" w:cs="Tahoma"/>
        </w:rPr>
        <w:t>a</w:t>
      </w:r>
      <w:r w:rsidRPr="00F9467B">
        <w:rPr>
          <w:rFonts w:ascii="Calibri" w:hAnsi="Calibri" w:cs="Tahoma"/>
        </w:rPr>
        <w:t>ntibiotic ointment.</w:t>
      </w:r>
    </w:p>
    <w:p w14:paraId="2F065106" w14:textId="3747E568" w:rsidR="0050321E" w:rsidRPr="00F9467B" w:rsidRDefault="0050321E" w:rsidP="0050321E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bookmarkStart w:id="3" w:name="_GoBack"/>
      <w:bookmarkEnd w:id="3"/>
      <w:r w:rsidRPr="00F9467B">
        <w:rPr>
          <w:rFonts w:ascii="Calibri" w:hAnsi="Calibri" w:cs="Tahoma"/>
        </w:rPr>
        <w:t>NO heavy lifting (heavier than 10 lbs.), pushing or pulling for a minimum of one week.</w:t>
      </w:r>
    </w:p>
    <w:p w14:paraId="1091BAFD" w14:textId="77777777" w:rsidR="0050321E" w:rsidRPr="00FB0C7F" w:rsidRDefault="0050321E" w:rsidP="0050321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B0C7F">
        <w:rPr>
          <w:rFonts w:ascii="Calibri" w:hAnsi="Calibri" w:cs="Tahoma"/>
        </w:rPr>
        <w:t xml:space="preserve">Avoid smoking for 3-6 weeks after surgery; </w:t>
      </w:r>
      <w:r>
        <w:rPr>
          <w:rFonts w:ascii="Calibri" w:hAnsi="Calibri" w:cs="Tahoma"/>
        </w:rPr>
        <w:t>n</w:t>
      </w:r>
      <w:r w:rsidRPr="00FB0C7F">
        <w:rPr>
          <w:rFonts w:ascii="Calibri" w:hAnsi="Calibri" w:cs="Tahoma"/>
        </w:rPr>
        <w:t>o alcohol for 1 week after surgery.</w:t>
      </w:r>
    </w:p>
    <w:p w14:paraId="2FF2D512" w14:textId="36822EEF" w:rsidR="00120950" w:rsidRDefault="00120950" w:rsidP="009C0539">
      <w:pPr>
        <w:pStyle w:val="NoSpacing"/>
        <w:jc w:val="both"/>
      </w:pPr>
    </w:p>
    <w:p w14:paraId="7069FDD9" w14:textId="77777777" w:rsidR="0050321E" w:rsidRPr="00F74551" w:rsidRDefault="0050321E" w:rsidP="0050321E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F74551">
        <w:rPr>
          <w:rFonts w:ascii="Calibri" w:hAnsi="Calibri" w:cs="Tahoma"/>
          <w:b/>
          <w:highlight w:val="yellow"/>
        </w:rPr>
        <w:t>You can expect</w:t>
      </w:r>
    </w:p>
    <w:p w14:paraId="39F68102" w14:textId="6D7B57CB" w:rsidR="0050321E" w:rsidRPr="00FE2E45" w:rsidRDefault="0050321E" w:rsidP="00503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 xml:space="preserve">Moderate discomfort, which should be relieved by the pain medications. </w:t>
      </w:r>
    </w:p>
    <w:p w14:paraId="40C0025E" w14:textId="13C0B414" w:rsidR="0050321E" w:rsidRPr="00FE2E45" w:rsidRDefault="0050321E" w:rsidP="00503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Moderate swelling of the breasts.</w:t>
      </w:r>
    </w:p>
    <w:p w14:paraId="2127A56B" w14:textId="77777777" w:rsidR="0050321E" w:rsidRPr="00FE2E45" w:rsidRDefault="0050321E" w:rsidP="00503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Bruising around the breasts.</w:t>
      </w:r>
    </w:p>
    <w:p w14:paraId="0901C879" w14:textId="77777777" w:rsidR="0050321E" w:rsidRDefault="0050321E" w:rsidP="005032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Some bloody drainage on the dressings.</w:t>
      </w:r>
    </w:p>
    <w:p w14:paraId="6EF4A1F7" w14:textId="77777777" w:rsidR="0050321E" w:rsidRDefault="0050321E" w:rsidP="009C0539">
      <w:pPr>
        <w:pStyle w:val="NoSpacing"/>
        <w:jc w:val="both"/>
        <w:rPr>
          <w:b/>
          <w:highlight w:val="yellow"/>
        </w:rPr>
      </w:pPr>
    </w:p>
    <w:p w14:paraId="11E4E7C3" w14:textId="189D8B45" w:rsidR="00120950" w:rsidRDefault="00120950" w:rsidP="009C0539">
      <w:pPr>
        <w:pStyle w:val="NoSpacing"/>
        <w:jc w:val="both"/>
        <w:rPr>
          <w:b/>
        </w:rPr>
      </w:pPr>
      <w:r w:rsidRPr="00511AF2">
        <w:rPr>
          <w:b/>
          <w:highlight w:val="yellow"/>
        </w:rPr>
        <w:t>As time goes by and you are healing,</w:t>
      </w:r>
      <w:r w:rsidR="00511AF2" w:rsidRPr="00511AF2">
        <w:rPr>
          <w:b/>
          <w:highlight w:val="yellow"/>
        </w:rPr>
        <w:t xml:space="preserve"> the following guidelines apply</w:t>
      </w:r>
      <w:r w:rsidR="00957824">
        <w:rPr>
          <w:b/>
        </w:rPr>
        <w:t>:</w:t>
      </w:r>
    </w:p>
    <w:p w14:paraId="159BDD9D" w14:textId="77777777" w:rsidR="00957824" w:rsidRPr="00A123E0" w:rsidRDefault="00957824" w:rsidP="009C0539">
      <w:pPr>
        <w:pStyle w:val="NoSpacing"/>
        <w:jc w:val="both"/>
        <w:rPr>
          <w:b/>
        </w:rPr>
      </w:pPr>
    </w:p>
    <w:p w14:paraId="5F20EE56" w14:textId="77777777" w:rsidR="0050321E" w:rsidRDefault="00120950" w:rsidP="0050321E">
      <w:pPr>
        <w:pStyle w:val="NoSpacing"/>
        <w:numPr>
          <w:ilvl w:val="0"/>
          <w:numId w:val="1"/>
        </w:numPr>
        <w:jc w:val="both"/>
      </w:pPr>
      <w:r>
        <w:t xml:space="preserve">You may experience redness and swelling at the injection site which mostly resolves within a few hours.   </w:t>
      </w:r>
    </w:p>
    <w:p w14:paraId="1791853D" w14:textId="05C12E7C" w:rsidR="00120950" w:rsidRDefault="00120950" w:rsidP="0050321E">
      <w:pPr>
        <w:pStyle w:val="NoSpacing"/>
        <w:numPr>
          <w:ilvl w:val="0"/>
          <w:numId w:val="1"/>
        </w:numPr>
        <w:jc w:val="both"/>
      </w:pPr>
      <w:r>
        <w:t xml:space="preserve">Over the </w:t>
      </w:r>
      <w:r w:rsidR="00957824">
        <w:t xml:space="preserve">next </w:t>
      </w:r>
      <w:r>
        <w:t>few weeks, the amount of transferred fat wil</w:t>
      </w:r>
      <w:r w:rsidR="00957824">
        <w:t>l decrease as discussed during the consultation.  At times, more fat</w:t>
      </w:r>
      <w:r>
        <w:t xml:space="preserve"> may need to be transferred to maintain the desired results.</w:t>
      </w:r>
    </w:p>
    <w:p w14:paraId="44B1274A" w14:textId="77777777" w:rsidR="00120950" w:rsidRDefault="00120950" w:rsidP="009C0539">
      <w:pPr>
        <w:pStyle w:val="NoSpacing"/>
        <w:jc w:val="both"/>
      </w:pPr>
    </w:p>
    <w:p w14:paraId="5B0C514A" w14:textId="77777777" w:rsidR="0050321E" w:rsidRPr="00F74551" w:rsidRDefault="0050321E" w:rsidP="0050321E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b/>
        </w:rPr>
      </w:pPr>
      <w:r w:rsidRPr="00F74551">
        <w:rPr>
          <w:rFonts w:ascii="Calibri" w:hAnsi="Calibri" w:cs="Tahoma"/>
          <w:b/>
          <w:highlight w:val="yellow"/>
        </w:rPr>
        <w:t>Call the office if you experience</w:t>
      </w:r>
    </w:p>
    <w:p w14:paraId="02976585" w14:textId="77777777" w:rsidR="0050321E" w:rsidRPr="00F74551" w:rsidRDefault="0050321E" w:rsidP="0050321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bookmarkStart w:id="4" w:name="_Hlk15997634"/>
      <w:r w:rsidRPr="00F74551">
        <w:rPr>
          <w:rFonts w:ascii="Calibri" w:hAnsi="Calibri" w:cs="Tahoma"/>
        </w:rPr>
        <w:t>Severe pain not responding to pain medications</w:t>
      </w:r>
    </w:p>
    <w:p w14:paraId="051E466F" w14:textId="77777777" w:rsidR="0050321E" w:rsidRPr="00F74551" w:rsidRDefault="0050321E" w:rsidP="005032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Excess swelling or swelling that is greater on one side than the other.</w:t>
      </w:r>
    </w:p>
    <w:p w14:paraId="4506DC78" w14:textId="77777777" w:rsidR="0050321E" w:rsidRPr="00F74551" w:rsidRDefault="0050321E" w:rsidP="005032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You notice any signs of increasing firmness of one or both breasts</w:t>
      </w:r>
    </w:p>
    <w:p w14:paraId="6F5335C7" w14:textId="77777777" w:rsidR="0050321E" w:rsidRPr="00F74551" w:rsidRDefault="0050321E" w:rsidP="005032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A fever above 101 Fahrenheit.</w:t>
      </w:r>
    </w:p>
    <w:bookmarkEnd w:id="4"/>
    <w:p w14:paraId="50940EE5" w14:textId="77777777" w:rsidR="0050321E" w:rsidRDefault="0050321E" w:rsidP="009C0539">
      <w:pPr>
        <w:pStyle w:val="NoSpacing"/>
        <w:jc w:val="both"/>
        <w:rPr>
          <w:b/>
          <w:highlight w:val="yellow"/>
        </w:rPr>
      </w:pPr>
    </w:p>
    <w:p w14:paraId="7C5DBB21" w14:textId="65E9ACB8" w:rsidR="00511AF2" w:rsidRPr="00A42E10" w:rsidRDefault="00511AF2" w:rsidP="009C0539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32E0EC22" w14:textId="77777777" w:rsidR="00511AF2" w:rsidRPr="00A42E10" w:rsidRDefault="00511AF2" w:rsidP="009C0539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 w:rsidR="00600993">
        <w:rPr>
          <w:b/>
          <w:highlight w:val="yellow"/>
        </w:rPr>
        <w:t>Dr. Yousefi at 703-969-0637</w:t>
      </w:r>
    </w:p>
    <w:p w14:paraId="79CF93AA" w14:textId="77777777" w:rsidR="00511AF2" w:rsidRDefault="00511AF2" w:rsidP="009C0539">
      <w:pPr>
        <w:pStyle w:val="NoSpacing"/>
        <w:jc w:val="both"/>
        <w:rPr>
          <w:b/>
        </w:rPr>
      </w:pPr>
      <w:r w:rsidRPr="00A42E10">
        <w:rPr>
          <w:b/>
          <w:highlight w:val="yellow"/>
        </w:rPr>
        <w:t>For Emergencies Call 911</w:t>
      </w:r>
    </w:p>
    <w:p w14:paraId="2B60CD41" w14:textId="77777777" w:rsidR="00692390" w:rsidRDefault="00692390" w:rsidP="00692390">
      <w:pPr>
        <w:pStyle w:val="NoSpacing"/>
      </w:pPr>
    </w:p>
    <w:sectPr w:rsidR="00692390" w:rsidSect="00230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99D57" w14:textId="77777777" w:rsidR="0050321E" w:rsidRDefault="0050321E" w:rsidP="0050321E">
      <w:pPr>
        <w:spacing w:after="0" w:line="240" w:lineRule="auto"/>
      </w:pPr>
      <w:r>
        <w:separator/>
      </w:r>
    </w:p>
  </w:endnote>
  <w:endnote w:type="continuationSeparator" w:id="0">
    <w:p w14:paraId="671958BD" w14:textId="77777777" w:rsidR="0050321E" w:rsidRDefault="0050321E" w:rsidP="005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A87E9" w14:textId="77777777" w:rsidR="0050321E" w:rsidRDefault="0050321E" w:rsidP="0050321E">
      <w:pPr>
        <w:spacing w:after="0" w:line="240" w:lineRule="auto"/>
      </w:pPr>
      <w:r>
        <w:separator/>
      </w:r>
    </w:p>
  </w:footnote>
  <w:footnote w:type="continuationSeparator" w:id="0">
    <w:p w14:paraId="12AD0FD4" w14:textId="77777777" w:rsidR="0050321E" w:rsidRDefault="0050321E" w:rsidP="0050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46DE" w14:textId="77777777" w:rsidR="0050321E" w:rsidRDefault="0050321E" w:rsidP="0050321E">
    <w:pPr>
      <w:pStyle w:val="Header"/>
      <w:jc w:val="center"/>
    </w:pPr>
    <w:bookmarkStart w:id="5" w:name="_Hlk15997261"/>
    <w:r w:rsidRPr="001C39B7">
      <w:rPr>
        <w:noProof/>
      </w:rPr>
      <w:drawing>
        <wp:inline distT="0" distB="0" distL="0" distR="0" wp14:anchorId="71ADA01E" wp14:editId="2CE48746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56266351" wp14:editId="19BD00EE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p w14:paraId="3C8BEC71" w14:textId="77777777" w:rsidR="0050321E" w:rsidRDefault="00503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2FE7"/>
    <w:multiLevelType w:val="hybridMultilevel"/>
    <w:tmpl w:val="7BEE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211D"/>
    <w:multiLevelType w:val="hybridMultilevel"/>
    <w:tmpl w:val="0EBE0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57AF1"/>
    <w:multiLevelType w:val="hybridMultilevel"/>
    <w:tmpl w:val="263E8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74EDB"/>
    <w:multiLevelType w:val="hybridMultilevel"/>
    <w:tmpl w:val="D0B6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0E31"/>
    <w:multiLevelType w:val="hybridMultilevel"/>
    <w:tmpl w:val="565A0C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17015"/>
    <w:multiLevelType w:val="hybridMultilevel"/>
    <w:tmpl w:val="5D7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390"/>
    <w:rsid w:val="00056C6F"/>
    <w:rsid w:val="00120950"/>
    <w:rsid w:val="00177674"/>
    <w:rsid w:val="002301AE"/>
    <w:rsid w:val="003C4AD3"/>
    <w:rsid w:val="0050321E"/>
    <w:rsid w:val="00511AF2"/>
    <w:rsid w:val="005829D4"/>
    <w:rsid w:val="00600993"/>
    <w:rsid w:val="00692390"/>
    <w:rsid w:val="007478E1"/>
    <w:rsid w:val="00957824"/>
    <w:rsid w:val="009C0539"/>
    <w:rsid w:val="00A123E0"/>
    <w:rsid w:val="00EA3FE4"/>
    <w:rsid w:val="00F069EC"/>
    <w:rsid w:val="00F876F4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6B13"/>
  <w15:docId w15:val="{4CC3CBDF-FCEF-4CA5-8ADF-46DC04F6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3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1E"/>
  </w:style>
  <w:style w:type="paragraph" w:styleId="Footer">
    <w:name w:val="footer"/>
    <w:basedOn w:val="Normal"/>
    <w:link w:val="FooterChar"/>
    <w:uiPriority w:val="99"/>
    <w:unhideWhenUsed/>
    <w:rsid w:val="0050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1E"/>
  </w:style>
  <w:style w:type="paragraph" w:styleId="ListParagraph">
    <w:name w:val="List Paragraph"/>
    <w:basedOn w:val="Normal"/>
    <w:uiPriority w:val="34"/>
    <w:qFormat/>
    <w:rsid w:val="00F9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5</cp:revision>
  <dcterms:created xsi:type="dcterms:W3CDTF">2019-08-02T15:49:00Z</dcterms:created>
  <dcterms:modified xsi:type="dcterms:W3CDTF">2019-08-07T15:17:00Z</dcterms:modified>
</cp:coreProperties>
</file>